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9D4FFA"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976000" cy="4176000"/>
            <wp:effectExtent l="19050" t="0" r="0" b="0"/>
            <wp:docPr id="2" name="Imagine 1"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976000" cy="4176000"/>
                    </a:xfrm>
                    <a:prstGeom prst="rect">
                      <a:avLst/>
                    </a:prstGeom>
                    <a:ln>
                      <a:noFill/>
                    </a:ln>
                    <a:effectLst>
                      <a:softEdge rad="112500"/>
                    </a:effectLst>
                  </pic:spPr>
                </pic:pic>
              </a:graphicData>
            </a:graphic>
          </wp:inline>
        </w:drawing>
      </w:r>
    </w:p>
    <w:p w:rsidR="001C27C1" w:rsidRPr="004D2F2D" w:rsidRDefault="003007A9" w:rsidP="004D2F2D">
      <w:pPr>
        <w:spacing w:line="240" w:lineRule="auto"/>
        <w:ind w:left="0" w:firstLine="142"/>
        <w:jc w:val="center"/>
        <w:rPr>
          <w:rFonts w:ascii="Edwardian Script ITC" w:eastAsia="Times New Roman" w:hAnsi="Edwardian Script ITC" w:cs="Times New Roman"/>
          <w:b/>
          <w:sz w:val="144"/>
          <w:szCs w:val="144"/>
          <w:lang w:val="ro-RO"/>
        </w:rPr>
      </w:pPr>
      <w:r w:rsidRPr="004637EB">
        <w:rPr>
          <w:rFonts w:ascii="Edwardian Script ITC" w:eastAsia="Times New Roman" w:hAnsi="Edwardian Script ITC" w:cs="Times New Roman"/>
          <w:b/>
          <w:color w:val="C00000"/>
          <w:sz w:val="144"/>
          <w:szCs w:val="144"/>
          <w:lang w:val="ro-RO"/>
        </w:rPr>
        <w:t>C</w:t>
      </w:r>
      <w:r w:rsidR="004D2F2D" w:rsidRPr="004D2F2D">
        <w:rPr>
          <w:rFonts w:ascii="Edwardian Script ITC" w:eastAsia="Times New Roman" w:hAnsi="Edwardian Script ITC" w:cs="Times New Roman"/>
          <w:b/>
          <w:sz w:val="144"/>
          <w:szCs w:val="144"/>
          <w:lang w:val="ro-RO"/>
        </w:rPr>
        <w:t xml:space="preserve">artea </w:t>
      </w:r>
      <w:r w:rsidR="004D2F2D" w:rsidRPr="004637EB">
        <w:rPr>
          <w:rFonts w:ascii="Edwardian Script ITC" w:eastAsia="Times New Roman" w:hAnsi="Edwardian Script ITC" w:cs="Times New Roman"/>
          <w:b/>
          <w:color w:val="C00000"/>
          <w:sz w:val="144"/>
          <w:szCs w:val="144"/>
          <w:lang w:val="ro-RO"/>
        </w:rPr>
        <w:t>l</w:t>
      </w:r>
      <w:r w:rsidR="004D2F2D" w:rsidRPr="004D2F2D">
        <w:rPr>
          <w:rFonts w:ascii="Edwardian Script ITC" w:eastAsia="Times New Roman" w:hAnsi="Edwardian Script ITC" w:cs="Times New Roman"/>
          <w:b/>
          <w:sz w:val="144"/>
          <w:szCs w:val="144"/>
          <w:lang w:val="ro-RO"/>
        </w:rPr>
        <w:t>ui</w:t>
      </w:r>
      <w:r w:rsidR="003B4730">
        <w:rPr>
          <w:rFonts w:ascii="Edwardian Script ITC" w:eastAsia="Times New Roman" w:hAnsi="Edwardian Script ITC" w:cs="Times New Roman"/>
          <w:b/>
          <w:sz w:val="144"/>
          <w:szCs w:val="144"/>
          <w:lang w:val="ro-RO"/>
        </w:rPr>
        <w:t xml:space="preserve"> </w:t>
      </w:r>
      <w:r w:rsidR="00DC0EAF">
        <w:rPr>
          <w:rFonts w:ascii="Edwardian Script ITC" w:eastAsia="Times New Roman" w:hAnsi="Edwardian Script ITC" w:cs="Times New Roman"/>
          <w:b/>
          <w:color w:val="C00000"/>
          <w:sz w:val="144"/>
          <w:szCs w:val="144"/>
          <w:lang w:val="ro-RO"/>
        </w:rPr>
        <w:t>T</w:t>
      </w:r>
      <w:r w:rsidR="00DC0EAF" w:rsidRPr="00DC0EAF">
        <w:rPr>
          <w:rFonts w:ascii="Edwardian Script ITC" w:eastAsia="Times New Roman" w:hAnsi="Edwardian Script ITC" w:cs="Times New Roman"/>
          <w:b/>
          <w:sz w:val="144"/>
          <w:szCs w:val="144"/>
          <w:lang w:val="ro-RO"/>
        </w:rPr>
        <w:t>eodor</w:t>
      </w:r>
    </w:p>
    <w:p w:rsidR="003007A9" w:rsidRPr="004637EB" w:rsidRDefault="004D2F2D" w:rsidP="0066146B">
      <w:pPr>
        <w:spacing w:line="400" w:lineRule="exact"/>
        <w:ind w:left="425" w:firstLine="142"/>
        <w:jc w:val="center"/>
        <w:rPr>
          <w:rFonts w:ascii="Gabriola" w:eastAsia="Times New Roman" w:hAnsi="Gabriola" w:cs="Times New Roman"/>
          <w:b/>
          <w:color w:val="C00000"/>
          <w:sz w:val="52"/>
          <w:szCs w:val="52"/>
          <w:lang w:val="ro-RO"/>
        </w:rPr>
      </w:pPr>
      <w:r w:rsidRPr="004637EB">
        <w:rPr>
          <w:rFonts w:ascii="Gabriola" w:eastAsia="Times New Roman" w:hAnsi="Gabriola" w:cs="Times New Roman"/>
          <w:b/>
          <w:color w:val="C00000"/>
          <w:sz w:val="52"/>
          <w:szCs w:val="52"/>
          <w:lang w:val="ro-RO"/>
        </w:rPr>
        <w:t>în care se află scrise viețile a câtorva Sfinți ocrotitori, înaintea lui Dumnezeu pentru el rugători și călăuzitori</w:t>
      </w:r>
    </w:p>
    <w:p w:rsidR="003007A9" w:rsidRPr="004637EB" w:rsidRDefault="003007A9" w:rsidP="003A5C7F">
      <w:pPr>
        <w:spacing w:line="240" w:lineRule="auto"/>
        <w:ind w:left="0" w:firstLine="450"/>
        <w:rPr>
          <w:rFonts w:ascii="Palatino Linotype" w:eastAsia="Times New Roman" w:hAnsi="Palatino Linotype" w:cs="Times New Roman"/>
          <w:color w:val="C00000"/>
          <w:sz w:val="28"/>
          <w:szCs w:val="28"/>
          <w:lang w:val="ro-RO"/>
        </w:rPr>
      </w:pPr>
    </w:p>
    <w:p w:rsidR="0066146B" w:rsidRDefault="0066146B"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E01AF2" w:rsidRDefault="00E01AF2" w:rsidP="003007A9">
      <w:pPr>
        <w:spacing w:line="240" w:lineRule="auto"/>
        <w:ind w:left="0" w:firstLine="450"/>
        <w:jc w:val="center"/>
        <w:rPr>
          <w:rFonts w:ascii="Gabriola" w:eastAsia="Times New Roman" w:hAnsi="Gabriola" w:cs="Times New Roman"/>
          <w:sz w:val="36"/>
          <w:szCs w:val="36"/>
          <w:lang w:val="ro-RO"/>
        </w:rPr>
      </w:pPr>
    </w:p>
    <w:p w:rsidR="004637EB" w:rsidRDefault="003007A9" w:rsidP="004637EB">
      <w:pPr>
        <w:spacing w:line="300" w:lineRule="exact"/>
        <w:ind w:left="0" w:firstLine="448"/>
        <w:jc w:val="center"/>
        <w:rPr>
          <w:rFonts w:ascii="Gabriola" w:eastAsia="Times New Roman" w:hAnsi="Gabriola" w:cs="Times New Roman"/>
          <w:sz w:val="48"/>
          <w:szCs w:val="48"/>
          <w:lang w:val="ro-RO"/>
        </w:rPr>
      </w:pPr>
      <w:r w:rsidRPr="004637EB">
        <w:rPr>
          <w:rFonts w:ascii="Gabriola" w:eastAsia="Times New Roman" w:hAnsi="Gabriola" w:cs="Times New Roman"/>
          <w:color w:val="C00000"/>
          <w:sz w:val="48"/>
          <w:szCs w:val="48"/>
          <w:lang w:val="ro-RO"/>
        </w:rPr>
        <w:t>S</w:t>
      </w:r>
      <w:r w:rsidRPr="00E01AF2">
        <w:rPr>
          <w:rFonts w:ascii="Gabriola" w:eastAsia="Times New Roman" w:hAnsi="Gabriola" w:cs="Times New Roman"/>
          <w:sz w:val="48"/>
          <w:szCs w:val="48"/>
          <w:lang w:val="ro-RO"/>
        </w:rPr>
        <w:t xml:space="preserve">FÂNTUL </w:t>
      </w:r>
      <w:r w:rsidRPr="004637EB">
        <w:rPr>
          <w:rFonts w:ascii="Gabriola" w:eastAsia="Times New Roman" w:hAnsi="Gabriola" w:cs="Times New Roman"/>
          <w:color w:val="C00000"/>
          <w:sz w:val="48"/>
          <w:szCs w:val="48"/>
          <w:lang w:val="ro-RO"/>
        </w:rPr>
        <w:t>M</w:t>
      </w:r>
      <w:r w:rsidRPr="00E01AF2">
        <w:rPr>
          <w:rFonts w:ascii="Gabriola" w:eastAsia="Times New Roman" w:hAnsi="Gabriola" w:cs="Times New Roman"/>
          <w:sz w:val="48"/>
          <w:szCs w:val="48"/>
          <w:lang w:val="ro-RO"/>
        </w:rPr>
        <w:t xml:space="preserve">UNTE </w:t>
      </w:r>
      <w:r w:rsidRPr="004637EB">
        <w:rPr>
          <w:rFonts w:ascii="Gabriola" w:eastAsia="Times New Roman" w:hAnsi="Gabriola" w:cs="Times New Roman"/>
          <w:color w:val="C00000"/>
          <w:sz w:val="48"/>
          <w:szCs w:val="48"/>
          <w:lang w:val="ro-RO"/>
        </w:rPr>
        <w:t>A</w:t>
      </w:r>
      <w:r w:rsidRPr="00E01AF2">
        <w:rPr>
          <w:rFonts w:ascii="Gabriola" w:eastAsia="Times New Roman" w:hAnsi="Gabriola" w:cs="Times New Roman"/>
          <w:sz w:val="48"/>
          <w:szCs w:val="48"/>
          <w:lang w:val="ro-RO"/>
        </w:rPr>
        <w:t>THOS</w:t>
      </w:r>
    </w:p>
    <w:p w:rsidR="003007A9" w:rsidRPr="00E01AF2" w:rsidRDefault="003007A9" w:rsidP="004637EB">
      <w:pPr>
        <w:spacing w:line="300" w:lineRule="exact"/>
        <w:ind w:left="0" w:firstLine="448"/>
        <w:jc w:val="center"/>
        <w:rPr>
          <w:rFonts w:ascii="Gabriola" w:eastAsia="Times New Roman" w:hAnsi="Gabriola" w:cs="Times New Roman"/>
          <w:sz w:val="48"/>
          <w:szCs w:val="48"/>
          <w:lang w:val="ro-RO"/>
        </w:rPr>
      </w:pPr>
      <w:r w:rsidRPr="00E01AF2">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Pr="0066146B"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66146B" w:rsidRDefault="00602658" w:rsidP="00481B27">
      <w:pPr>
        <w:autoSpaceDE w:val="0"/>
        <w:autoSpaceDN w:val="0"/>
        <w:adjustRightInd w:val="0"/>
        <w:spacing w:line="340" w:lineRule="exact"/>
        <w:ind w:left="0" w:firstLine="0"/>
        <w:jc w:val="center"/>
        <w:rPr>
          <w:rFonts w:ascii="Gabriola" w:hAnsi="Gabriola" w:cs="Gabriola"/>
          <w:sz w:val="40"/>
          <w:szCs w:val="40"/>
        </w:rPr>
      </w:pPr>
      <w:r>
        <w:rPr>
          <w:rFonts w:ascii="Gabriola" w:hAnsi="Gabriola" w:cs="Gabriola"/>
          <w:sz w:val="40"/>
          <w:szCs w:val="40"/>
        </w:rPr>
        <w:t>În această carte găsim v</w:t>
      </w:r>
      <w:r w:rsidR="00002A4A" w:rsidRPr="0066146B">
        <w:rPr>
          <w:rFonts w:ascii="Gabriola" w:hAnsi="Gabriola" w:cs="Gabriola"/>
          <w:sz w:val="40"/>
          <w:szCs w:val="40"/>
        </w:rPr>
        <w:t>ieți de Sfinți, din cartea Viețile Sfinților , ediția</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îngrijită de Părintele nostru Ioanichie Bălan. Ea poate fi corectată și</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completată de cei ce în frica lui Dumnezeu, cu binecuvântarea</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duhovnicului lor vor și pot să o facă.</w:t>
      </w:r>
    </w:p>
    <w:p w:rsidR="00002A4A" w:rsidRPr="0066146B" w:rsidRDefault="00002A4A" w:rsidP="00481B27">
      <w:pPr>
        <w:autoSpaceDE w:val="0"/>
        <w:autoSpaceDN w:val="0"/>
        <w:adjustRightInd w:val="0"/>
        <w:spacing w:line="340" w:lineRule="exact"/>
        <w:ind w:left="0" w:firstLine="0"/>
        <w:jc w:val="center"/>
        <w:rPr>
          <w:rFonts w:ascii="Gabriola" w:hAnsi="Gabriola" w:cs="Gabriola"/>
          <w:sz w:val="40"/>
          <w:szCs w:val="40"/>
        </w:rPr>
      </w:pPr>
      <w:r w:rsidRPr="0066146B">
        <w:rPr>
          <w:rFonts w:ascii="Gabriola" w:hAnsi="Gabriola" w:cs="Gabriola"/>
          <w:sz w:val="40"/>
          <w:szCs w:val="40"/>
        </w:rPr>
        <w:t>Mă bucur să primesc ceva mai bun de la voi.</w:t>
      </w:r>
    </w:p>
    <w:p w:rsidR="00C72B24" w:rsidRPr="0066146B" w:rsidRDefault="00002A4A" w:rsidP="00002A4A">
      <w:pPr>
        <w:spacing w:line="240" w:lineRule="auto"/>
        <w:ind w:left="0" w:firstLine="450"/>
        <w:jc w:val="right"/>
        <w:rPr>
          <w:rFonts w:ascii="Palatino Linotype" w:eastAsia="Times New Roman" w:hAnsi="Palatino Linotype" w:cs="Times New Roman"/>
          <w:sz w:val="32"/>
          <w:szCs w:val="32"/>
          <w:lang w:val="ro-RO"/>
        </w:rPr>
      </w:pPr>
      <w:r w:rsidRPr="0066146B">
        <w:rPr>
          <w:rFonts w:ascii="Gabriola" w:hAnsi="Gabriola" w:cs="Gabriola"/>
          <w:sz w:val="40"/>
          <w:szCs w:val="40"/>
        </w:rPr>
        <w:t>Iachint Monahul</w:t>
      </w: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481B27" w:rsidRDefault="00481B27" w:rsidP="00481B27">
      <w:pPr>
        <w:spacing w:line="340" w:lineRule="exact"/>
        <w:ind w:left="0" w:firstLine="450"/>
        <w:jc w:val="center"/>
        <w:rPr>
          <w:rFonts w:ascii="Gabriola" w:eastAsia="Times New Roman" w:hAnsi="Gabriola" w:cs="Times New Roman"/>
          <w:sz w:val="48"/>
          <w:szCs w:val="48"/>
          <w:lang w:val="ro-RO"/>
        </w:rPr>
      </w:pPr>
    </w:p>
    <w:p w:rsidR="00750344" w:rsidRPr="00BB34BA" w:rsidRDefault="00750344" w:rsidP="00481B27">
      <w:pPr>
        <w:spacing w:line="400" w:lineRule="exact"/>
        <w:ind w:left="0" w:firstLine="450"/>
        <w:jc w:val="center"/>
        <w:rPr>
          <w:rFonts w:ascii="Gabriola" w:eastAsia="Times New Roman" w:hAnsi="Gabriola" w:cs="Times New Roman"/>
          <w:sz w:val="48"/>
          <w:szCs w:val="48"/>
          <w:lang w:val="ro-RO"/>
        </w:rPr>
      </w:pPr>
      <w:r w:rsidRPr="00BB34BA">
        <w:rPr>
          <w:rFonts w:ascii="Gabriola" w:eastAsia="Times New Roman" w:hAnsi="Gabriola" w:cs="Times New Roman"/>
          <w:sz w:val="48"/>
          <w:szCs w:val="48"/>
          <w:lang w:val="ro-RO"/>
        </w:rPr>
        <w:t>Cuprins</w:t>
      </w:r>
    </w:p>
    <w:p w:rsidR="009B79B8" w:rsidRPr="00C4203E" w:rsidRDefault="009B79B8" w:rsidP="00481B27">
      <w:pPr>
        <w:pStyle w:val="NormalWeb"/>
        <w:spacing w:before="0" w:beforeAutospacing="0" w:after="0" w:afterAutospacing="0" w:line="400" w:lineRule="exact"/>
        <w:ind w:left="-567" w:firstLine="567"/>
        <w:rPr>
          <w:rStyle w:val="Robust"/>
          <w:rFonts w:ascii="Gabriola" w:hAnsi="Gabriola"/>
          <w:b w:val="0"/>
          <w:sz w:val="40"/>
          <w:szCs w:val="40"/>
          <w:lang w:val="ro-RO"/>
        </w:rPr>
      </w:pPr>
    </w:p>
    <w:p w:rsidR="00481B27" w:rsidRDefault="00481B27" w:rsidP="00481B27">
      <w:pPr>
        <w:spacing w:line="400" w:lineRule="exact"/>
        <w:ind w:left="-567" w:right="-405" w:firstLine="567"/>
        <w:outlineLvl w:val="0"/>
        <w:rPr>
          <w:rFonts w:ascii="Gabriola" w:eastAsia="Times New Roman" w:hAnsi="Gabriola" w:cs="Times New Roman"/>
          <w:bCs/>
          <w:kern w:val="36"/>
          <w:sz w:val="40"/>
          <w:szCs w:val="40"/>
          <w:lang w:val="ro-RO"/>
        </w:rPr>
      </w:pPr>
    </w:p>
    <w:p w:rsidR="00B67019" w:rsidRPr="005C3E45" w:rsidRDefault="00B67019" w:rsidP="00481B27">
      <w:pPr>
        <w:spacing w:line="400" w:lineRule="exact"/>
        <w:ind w:left="-567" w:right="-405" w:firstLine="567"/>
        <w:jc w:val="center"/>
        <w:rPr>
          <w:rFonts w:ascii="Palatino Linotype" w:eastAsia="Times New Roman" w:hAnsi="Palatino Linotype" w:cs="Times New Roman"/>
          <w:sz w:val="32"/>
          <w:szCs w:val="32"/>
          <w:lang w:val="ro-RO"/>
        </w:rPr>
      </w:pPr>
    </w:p>
    <w:p w:rsidR="00B67019" w:rsidRPr="005C3E45" w:rsidRDefault="00B67019" w:rsidP="00B67019">
      <w:pPr>
        <w:spacing w:line="240" w:lineRule="auto"/>
        <w:ind w:left="-567" w:right="-405" w:firstLine="567"/>
        <w:jc w:val="center"/>
        <w:rPr>
          <w:rFonts w:ascii="Palatino Linotype" w:eastAsia="Times New Roman" w:hAnsi="Palatino Linotype" w:cs="Times New Roman"/>
          <w:sz w:val="32"/>
          <w:szCs w:val="32"/>
          <w:lang w:val="ro-RO"/>
        </w:rPr>
      </w:pPr>
    </w:p>
    <w:p w:rsidR="00B67019" w:rsidRPr="005C3E45" w:rsidRDefault="00B67019" w:rsidP="003B4730">
      <w:pPr>
        <w:spacing w:line="240" w:lineRule="auto"/>
        <w:ind w:left="-567" w:right="-405" w:firstLine="567"/>
        <w:jc w:val="center"/>
        <w:outlineLvl w:val="0"/>
        <w:rPr>
          <w:rFonts w:ascii="Palatino Linotype" w:eastAsia="Times New Roman" w:hAnsi="Palatino Linotype" w:cs="Times New Roman"/>
          <w:b/>
          <w:bCs/>
          <w:color w:val="FF0000"/>
          <w:kern w:val="36"/>
          <w:sz w:val="32"/>
          <w:szCs w:val="32"/>
          <w:lang w:val="ro-RO"/>
        </w:rPr>
      </w:pPr>
    </w:p>
    <w:p w:rsidR="003B4730" w:rsidRPr="005C3E45" w:rsidRDefault="003B4730" w:rsidP="003B4730">
      <w:pPr>
        <w:spacing w:line="240" w:lineRule="auto"/>
        <w:ind w:left="-567" w:right="-405" w:firstLine="567"/>
        <w:jc w:val="center"/>
        <w:rPr>
          <w:rFonts w:ascii="Palatino Linotype" w:eastAsia="Times New Roman" w:hAnsi="Palatino Linotype" w:cs="Times New Roman"/>
          <w:sz w:val="32"/>
          <w:szCs w:val="32"/>
          <w:lang w:val="ro-RO"/>
        </w:rPr>
      </w:pPr>
    </w:p>
    <w:p w:rsidR="003B4730" w:rsidRPr="005C3E45" w:rsidRDefault="003B4730" w:rsidP="003B4730">
      <w:pPr>
        <w:spacing w:line="240" w:lineRule="auto"/>
        <w:ind w:left="-567" w:right="-405" w:firstLine="567"/>
        <w:jc w:val="center"/>
        <w:outlineLvl w:val="0"/>
        <w:rPr>
          <w:rFonts w:ascii="Palatino Linotype" w:eastAsia="Times New Roman" w:hAnsi="Palatino Linotype" w:cs="Times New Roman"/>
          <w:b/>
          <w:bCs/>
          <w:color w:val="FF0000"/>
          <w:kern w:val="36"/>
          <w:sz w:val="32"/>
          <w:szCs w:val="32"/>
          <w:lang w:val="ro-RO"/>
        </w:rPr>
      </w:pPr>
    </w:p>
    <w:p w:rsidR="003B4730" w:rsidRPr="00CB761A" w:rsidRDefault="003B4730" w:rsidP="003B4730">
      <w:pPr>
        <w:spacing w:line="240" w:lineRule="auto"/>
        <w:ind w:left="-567" w:right="-405" w:firstLine="567"/>
        <w:jc w:val="center"/>
        <w:outlineLvl w:val="0"/>
        <w:rPr>
          <w:rFonts w:ascii="Palatino Linotype" w:eastAsia="Times New Roman" w:hAnsi="Palatino Linotype" w:cs="Times New Roman"/>
          <w:b/>
          <w:bCs/>
          <w:color w:val="FF0000"/>
          <w:kern w:val="36"/>
          <w:sz w:val="28"/>
          <w:szCs w:val="28"/>
          <w:lang w:val="ro-RO"/>
        </w:rPr>
      </w:pPr>
    </w:p>
    <w:p w:rsidR="00481B27" w:rsidRDefault="00481B27" w:rsidP="00490D88">
      <w:pPr>
        <w:spacing w:line="240" w:lineRule="auto"/>
        <w:ind w:left="0" w:firstLine="450"/>
        <w:jc w:val="center"/>
        <w:rPr>
          <w:rFonts w:ascii="Palatino Linotype" w:eastAsia="Times New Roman" w:hAnsi="Palatino Linotype" w:cs="Times New Roman"/>
          <w:sz w:val="32"/>
          <w:szCs w:val="32"/>
          <w:lang w:val="ro-RO"/>
        </w:rPr>
      </w:pPr>
    </w:p>
    <w:p w:rsidR="004637EB" w:rsidRDefault="004637EB" w:rsidP="00481B27">
      <w:pPr>
        <w:spacing w:line="340" w:lineRule="exact"/>
        <w:ind w:left="0" w:firstLine="450"/>
        <w:jc w:val="center"/>
        <w:rPr>
          <w:rFonts w:ascii="Gabriola" w:eastAsia="Times New Roman" w:hAnsi="Gabriola" w:cs="Times New Roman"/>
          <w:sz w:val="52"/>
          <w:szCs w:val="52"/>
          <w:lang w:val="ro-RO"/>
        </w:rPr>
      </w:pPr>
    </w:p>
    <w:p w:rsidR="004637EB" w:rsidRDefault="004637EB" w:rsidP="00481B27">
      <w:pPr>
        <w:spacing w:line="340" w:lineRule="exact"/>
        <w:ind w:left="0" w:firstLine="450"/>
        <w:jc w:val="center"/>
        <w:rPr>
          <w:rFonts w:ascii="Gabriola" w:eastAsia="Times New Roman" w:hAnsi="Gabriola" w:cs="Times New Roman"/>
          <w:sz w:val="52"/>
          <w:szCs w:val="52"/>
          <w:lang w:val="ro-RO"/>
        </w:rPr>
      </w:pPr>
    </w:p>
    <w:p w:rsidR="00490D88" w:rsidRPr="00481B27" w:rsidRDefault="00490D88" w:rsidP="00481B27">
      <w:pPr>
        <w:spacing w:line="340" w:lineRule="exact"/>
        <w:ind w:left="0" w:firstLine="450"/>
        <w:jc w:val="center"/>
        <w:rPr>
          <w:rFonts w:ascii="Gabriola" w:eastAsia="Times New Roman" w:hAnsi="Gabriola" w:cs="Times New Roman"/>
          <w:sz w:val="52"/>
          <w:szCs w:val="52"/>
          <w:lang w:val="ro-RO"/>
        </w:rPr>
      </w:pPr>
      <w:r w:rsidRPr="00481B27">
        <w:rPr>
          <w:rFonts w:ascii="Gabriola" w:eastAsia="Times New Roman" w:hAnsi="Gabriola" w:cs="Times New Roman"/>
          <w:sz w:val="52"/>
          <w:szCs w:val="52"/>
          <w:lang w:val="ro-RO"/>
        </w:rPr>
        <w:t>Cuvânt înainte</w:t>
      </w:r>
    </w:p>
    <w:p w:rsidR="00490D88" w:rsidRPr="00481B27" w:rsidRDefault="00490D88" w:rsidP="00481B27">
      <w:pPr>
        <w:spacing w:line="340" w:lineRule="exact"/>
        <w:ind w:left="0" w:firstLine="450"/>
        <w:rPr>
          <w:rFonts w:ascii="Gabriola" w:eastAsia="Times New Roman" w:hAnsi="Gabriola" w:cs="Times New Roman"/>
          <w:sz w:val="40"/>
          <w:szCs w:val="40"/>
          <w:lang w:val="ro-RO"/>
        </w:rPr>
      </w:pPr>
    </w:p>
    <w:p w:rsidR="003A5C7F" w:rsidRPr="004637EB" w:rsidRDefault="003007A9"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w:t>
      </w:r>
      <w:r w:rsidR="003A5C7F" w:rsidRPr="004637EB">
        <w:rPr>
          <w:rFonts w:ascii="Gabriola" w:eastAsia="Times New Roman" w:hAnsi="Gabriola" w:cs="Times New Roman"/>
          <w:sz w:val="38"/>
          <w:szCs w:val="38"/>
          <w:lang w:val="ro-RO"/>
        </w:rPr>
        <w:t xml:space="preserve">Din </w:t>
      </w:r>
      <w:r w:rsidR="003A5C7F" w:rsidRPr="004637EB">
        <w:rPr>
          <w:rFonts w:ascii="Gabriola" w:eastAsia="Times New Roman" w:hAnsi="Gabriola" w:cs="Times New Roman"/>
          <w:i/>
          <w:iCs/>
          <w:sz w:val="38"/>
          <w:szCs w:val="38"/>
          <w:lang w:val="ro-RO"/>
        </w:rPr>
        <w:t>Vieţile Sfinţilor</w:t>
      </w:r>
      <w:r w:rsidR="003A5C7F" w:rsidRPr="004637EB">
        <w:rPr>
          <w:rFonts w:ascii="Gabriola" w:eastAsia="Times New Roman" w:hAnsi="Gabriola" w:cs="Times New Roman"/>
          <w:sz w:val="38"/>
          <w:szCs w:val="38"/>
          <w:lang w:val="ro-RO"/>
        </w:rPr>
        <w:t>, din „petrecerea” şi nevoinţele, din răbdarea şi biruinţele duhovniceşti ale sfinţilor, fiecare drept</w:t>
      </w:r>
      <w:r w:rsidR="00490D88" w:rsidRPr="004637EB">
        <w:rPr>
          <w:rFonts w:ascii="Gabriola" w:eastAsia="Times New Roman" w:hAnsi="Gabriola" w:cs="Times New Roman"/>
          <w:sz w:val="38"/>
          <w:szCs w:val="38"/>
          <w:lang w:val="ro-RO"/>
        </w:rPr>
        <w:t>slăvitor</w:t>
      </w:r>
      <w:r w:rsidR="003A5C7F" w:rsidRPr="004637EB">
        <w:rPr>
          <w:rFonts w:ascii="Gabriola" w:eastAsia="Times New Roman" w:hAnsi="Gabriola" w:cs="Times New Roman"/>
          <w:sz w:val="38"/>
          <w:szCs w:val="38"/>
          <w:lang w:val="ro-RO"/>
        </w:rPr>
        <w:t xml:space="preserve"> creştin învaţă cum să lupte cu patimile şi cum să dobândească biruinţa, cum să cucerească virtuţile şi cum să se roage în chipul cel mai plăcut lui Dumnezeu, cum să se arate ucenic vrednic al Domnului </w:t>
      </w:r>
      <w:r w:rsidR="003A5C7F" w:rsidRPr="004637EB">
        <w:rPr>
          <w:rFonts w:ascii="Gabriola" w:eastAsia="Times New Roman" w:hAnsi="Gabriola" w:cs="Courier New"/>
          <w:sz w:val="38"/>
          <w:szCs w:val="38"/>
          <w:lang w:val="ro-RO"/>
        </w:rPr>
        <w:t>Iisus Hristos</w:t>
      </w:r>
      <w:r w:rsidR="003A5C7F" w:rsidRPr="004637EB">
        <w:rPr>
          <w:rFonts w:ascii="Gabriola" w:eastAsia="Times New Roman" w:hAnsi="Gabriola" w:cs="Times New Roman"/>
          <w:sz w:val="38"/>
          <w:szCs w:val="38"/>
          <w:lang w:val="ro-RO"/>
        </w:rPr>
        <w:t xml:space="preserve"> întru toate.</w:t>
      </w:r>
    </w:p>
    <w:p w:rsidR="003A5C7F" w:rsidRPr="004637EB" w:rsidRDefault="003A5C7F"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4637EB">
        <w:rPr>
          <w:rFonts w:ascii="Gabriola" w:eastAsia="Times New Roman" w:hAnsi="Gabriola" w:cs="Times New Roman"/>
          <w:i/>
          <w:iCs/>
          <w:sz w:val="38"/>
          <w:szCs w:val="38"/>
          <w:lang w:val="ro-RO"/>
        </w:rPr>
        <w:t>Vieţile Sfinţilor</w:t>
      </w:r>
      <w:r w:rsidRPr="004637E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4637EB">
        <w:rPr>
          <w:rFonts w:ascii="Gabriola" w:eastAsia="Times New Roman" w:hAnsi="Gabriola" w:cs="Times New Roman"/>
          <w:i/>
          <w:iCs/>
          <w:sz w:val="38"/>
          <w:szCs w:val="38"/>
          <w:lang w:val="ro-RO"/>
        </w:rPr>
        <w:t>Vieţile Sfinţilor</w:t>
      </w:r>
      <w:r w:rsidRPr="004637EB">
        <w:rPr>
          <w:rFonts w:ascii="Gabriola" w:eastAsia="Times New Roman" w:hAnsi="Gabriola" w:cs="Times New Roman"/>
          <w:sz w:val="38"/>
          <w:szCs w:val="38"/>
          <w:lang w:val="ro-RO"/>
        </w:rPr>
        <w:t xml:space="preserve"> au constituit astfel un factor puternic de educaţie creştină, </w:t>
      </w:r>
      <w:r w:rsidRPr="004637EB">
        <w:rPr>
          <w:rFonts w:ascii="Gabriola" w:eastAsia="Times New Roman" w:hAnsi="Gabriola" w:cs="Times New Roman"/>
          <w:sz w:val="38"/>
          <w:szCs w:val="38"/>
          <w:lang w:val="ro-RO"/>
        </w:rPr>
        <w:lastRenderedPageBreak/>
        <w:t>constituind o normă morală călăuzitoare în eforturile de îmbunătăţire şi de iubire de oameni, de evlavie adâncă, de apărare a Legii strămoşeşti.</w:t>
      </w:r>
    </w:p>
    <w:p w:rsidR="003A5C7F" w:rsidRPr="004637EB" w:rsidRDefault="003A5C7F"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i/>
          <w:iCs/>
          <w:sz w:val="38"/>
          <w:szCs w:val="38"/>
          <w:lang w:val="ro-RO"/>
        </w:rPr>
        <w:t>Vieţile Sfinţilor</w:t>
      </w:r>
      <w:r w:rsidRPr="004637E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4637EB">
        <w:rPr>
          <w:rStyle w:val="Referinnotdesubsol"/>
          <w:rFonts w:ascii="Gabriola" w:eastAsia="Times New Roman" w:hAnsi="Gabriola" w:cs="Times New Roman"/>
          <w:sz w:val="38"/>
          <w:szCs w:val="38"/>
          <w:vertAlign w:val="superscript"/>
          <w:lang w:val="ro-RO"/>
        </w:rPr>
        <w:footnoteReference w:id="2"/>
      </w:r>
      <w:r w:rsidRPr="004637EB">
        <w:rPr>
          <w:rFonts w:ascii="Gabriola" w:eastAsia="Times New Roman" w:hAnsi="Gabriola" w:cs="Times New Roman"/>
          <w:sz w:val="38"/>
          <w:szCs w:val="38"/>
          <w:lang w:val="ro-RO"/>
        </w:rPr>
        <w:t xml:space="preserve">. Sfântul Nifon, episcopul </w:t>
      </w:r>
      <w:r w:rsidR="00490D88" w:rsidRPr="004637EB">
        <w:rPr>
          <w:rFonts w:ascii="Gabriola" w:eastAsia="Times New Roman" w:hAnsi="Gabriola" w:cs="Times New Roman"/>
          <w:sz w:val="38"/>
          <w:szCs w:val="38"/>
          <w:lang w:val="ro-RO"/>
        </w:rPr>
        <w:t>Constanțianei</w:t>
      </w:r>
      <w:r w:rsidRPr="004637EB">
        <w:rPr>
          <w:rFonts w:ascii="Gabriola" w:eastAsia="Times New Roman" w:hAnsi="Gabriola" w:cs="Times New Roman"/>
          <w:sz w:val="38"/>
          <w:szCs w:val="38"/>
          <w:lang w:val="ro-RO"/>
        </w:rPr>
        <w:t xml:space="preserve"> din Cipru, Sfântul Teodosie cel Nou şi alţi sfinţi mărturiseau că în anumite momente cruciale din viaţa lor au mers pe drumul cel bun mai ales datorită influenţei pe care a exercitat-o asupra lor citirea din </w:t>
      </w:r>
      <w:r w:rsidRPr="004637EB">
        <w:rPr>
          <w:rFonts w:ascii="Gabriola" w:eastAsia="Times New Roman" w:hAnsi="Gabriola" w:cs="Times New Roman"/>
          <w:i/>
          <w:iCs/>
          <w:sz w:val="38"/>
          <w:szCs w:val="38"/>
          <w:lang w:val="ro-RO"/>
        </w:rPr>
        <w:t>Vieţile Sfinţilor</w:t>
      </w:r>
      <w:r w:rsidRPr="004637EB">
        <w:rPr>
          <w:rFonts w:ascii="Gabriola" w:eastAsia="Times New Roman" w:hAnsi="Gabriola" w:cs="Times New Roman"/>
          <w:sz w:val="38"/>
          <w:szCs w:val="38"/>
          <w:lang w:val="ro-RO"/>
        </w:rPr>
        <w:t>.</w:t>
      </w:r>
    </w:p>
    <w:p w:rsidR="003A5C7F" w:rsidRPr="004637EB" w:rsidRDefault="003A5C7F"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3A5C7F" w:rsidRPr="004637EB" w:rsidRDefault="003A5C7F"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Mitropolitul Dosoftei al Moldovei, în „</w:t>
      </w:r>
      <w:r w:rsidRPr="004637EB">
        <w:rPr>
          <w:rFonts w:ascii="Gabriola" w:eastAsia="Times New Roman" w:hAnsi="Gabriola" w:cs="Times New Roman"/>
          <w:i/>
          <w:iCs/>
          <w:sz w:val="38"/>
          <w:szCs w:val="38"/>
          <w:lang w:val="ro-RO"/>
        </w:rPr>
        <w:t>Cuvântul către cetitori</w:t>
      </w:r>
      <w:r w:rsidRPr="004637EB">
        <w:rPr>
          <w:rFonts w:ascii="Gabriola" w:eastAsia="Times New Roman" w:hAnsi="Gabriola" w:cs="Times New Roman"/>
          <w:sz w:val="38"/>
          <w:szCs w:val="38"/>
          <w:lang w:val="ro-RO"/>
        </w:rPr>
        <w:t xml:space="preserve">” de la începutul atât de preţuitelor sale </w:t>
      </w:r>
      <w:r w:rsidRPr="004637EB">
        <w:rPr>
          <w:rFonts w:ascii="Gabriola" w:eastAsia="Times New Roman" w:hAnsi="Gabriola" w:cs="Times New Roman"/>
          <w:i/>
          <w:iCs/>
          <w:sz w:val="38"/>
          <w:szCs w:val="38"/>
          <w:lang w:val="ro-RO"/>
        </w:rPr>
        <w:t>Proloage</w:t>
      </w:r>
      <w:r w:rsidRPr="004637EB">
        <w:rPr>
          <w:rFonts w:ascii="Gabriola" w:eastAsia="Times New Roman" w:hAnsi="Gabriola" w:cs="Times New Roman"/>
          <w:sz w:val="38"/>
          <w:szCs w:val="38"/>
          <w:lang w:val="ro-RO"/>
        </w:rPr>
        <w:t>, spune: „</w:t>
      </w:r>
      <w:r w:rsidRPr="004637E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4637E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4637EB">
        <w:rPr>
          <w:rFonts w:ascii="Gabriola" w:eastAsia="Times New Roman" w:hAnsi="Gabriola" w:cs="Times New Roman"/>
          <w:i/>
          <w:iCs/>
          <w:sz w:val="38"/>
          <w:szCs w:val="38"/>
          <w:lang w:val="ro-RO"/>
        </w:rPr>
        <w:t>Vieţile Sfinţilor</w:t>
      </w:r>
      <w:r w:rsidRPr="004637EB">
        <w:rPr>
          <w:rFonts w:ascii="Gabriola" w:eastAsia="Times New Roman" w:hAnsi="Gabriola" w:cs="Times New Roman"/>
          <w:sz w:val="38"/>
          <w:szCs w:val="38"/>
          <w:lang w:val="ro-RO"/>
        </w:rPr>
        <w:t xml:space="preserve"> o au pentru sporirea în dragostea creştină şi pentru statornicia credinţei, el spune: „</w:t>
      </w:r>
      <w:r w:rsidRPr="004637EB">
        <w:rPr>
          <w:rFonts w:ascii="Gabriola" w:eastAsia="Times New Roman" w:hAnsi="Gabriola" w:cs="Times New Roman"/>
          <w:i/>
          <w:iCs/>
          <w:sz w:val="38"/>
          <w:szCs w:val="38"/>
          <w:lang w:val="ro-RO"/>
        </w:rPr>
        <w:t xml:space="preserve">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w:t>
      </w:r>
      <w:r w:rsidRPr="004637EB">
        <w:rPr>
          <w:rFonts w:ascii="Gabriola" w:eastAsia="Times New Roman" w:hAnsi="Gabriola" w:cs="Times New Roman"/>
          <w:i/>
          <w:iCs/>
          <w:sz w:val="38"/>
          <w:szCs w:val="38"/>
          <w:lang w:val="ro-RO"/>
        </w:rPr>
        <w:lastRenderedPageBreak/>
        <w:t>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w:t>
      </w:r>
      <w:r w:rsidR="00124904" w:rsidRPr="004637EB">
        <w:rPr>
          <w:rFonts w:ascii="Gabriola" w:eastAsia="Times New Roman" w:hAnsi="Gabriola" w:cs="Times New Roman"/>
          <w:i/>
          <w:iCs/>
          <w:sz w:val="38"/>
          <w:szCs w:val="38"/>
          <w:lang w:val="ro-RO"/>
        </w:rPr>
        <w:t>e</w:t>
      </w:r>
      <w:r w:rsidRPr="004637EB">
        <w:rPr>
          <w:rFonts w:ascii="Gabriola" w:eastAsia="Times New Roman" w:hAnsi="Gabriola" w:cs="Times New Roman"/>
          <w:i/>
          <w:iCs/>
          <w:sz w:val="38"/>
          <w:szCs w:val="38"/>
          <w:lang w:val="ro-RO"/>
        </w:rPr>
        <w:t xml:space="preserve"> lucrarea faptelor bune îl îndeamnă, cătr</w:t>
      </w:r>
      <w:r w:rsidR="00124904" w:rsidRPr="004637EB">
        <w:rPr>
          <w:rFonts w:ascii="Gabriola" w:eastAsia="Times New Roman" w:hAnsi="Gabriola" w:cs="Times New Roman"/>
          <w:i/>
          <w:iCs/>
          <w:sz w:val="38"/>
          <w:szCs w:val="38"/>
          <w:lang w:val="ro-RO"/>
        </w:rPr>
        <w:t>e</w:t>
      </w:r>
      <w:r w:rsidRPr="004637EB">
        <w:rPr>
          <w:rFonts w:ascii="Gabriola" w:eastAsia="Times New Roman" w:hAnsi="Gabriola" w:cs="Times New Roman"/>
          <w:i/>
          <w:iCs/>
          <w:sz w:val="38"/>
          <w:szCs w:val="38"/>
          <w:lang w:val="ro-RO"/>
        </w:rPr>
        <w:t xml:space="preserve"> urmarea nevoinţelor sfinţilor îl aprind şi cătr</w:t>
      </w:r>
      <w:r w:rsidR="00124904" w:rsidRPr="004637EB">
        <w:rPr>
          <w:rFonts w:ascii="Gabriola" w:eastAsia="Times New Roman" w:hAnsi="Gabriola" w:cs="Times New Roman"/>
          <w:i/>
          <w:iCs/>
          <w:sz w:val="38"/>
          <w:szCs w:val="38"/>
          <w:lang w:val="ro-RO"/>
        </w:rPr>
        <w:t>e</w:t>
      </w:r>
      <w:r w:rsidRPr="004637EB">
        <w:rPr>
          <w:rFonts w:ascii="Gabriola" w:eastAsia="Times New Roman" w:hAnsi="Gabriola" w:cs="Times New Roman"/>
          <w:i/>
          <w:iCs/>
          <w:sz w:val="38"/>
          <w:szCs w:val="38"/>
          <w:lang w:val="ro-RO"/>
        </w:rPr>
        <w:t xml:space="preserve"> calea ce duce la împărăţia cerurilor îl povăţuiesc.</w:t>
      </w:r>
      <w:r w:rsidRPr="004637EB">
        <w:rPr>
          <w:rFonts w:ascii="Gabriola" w:eastAsia="Times New Roman" w:hAnsi="Gabriola" w:cs="Times New Roman"/>
          <w:sz w:val="38"/>
          <w:szCs w:val="38"/>
          <w:lang w:val="ro-RO"/>
        </w:rPr>
        <w:t>”</w:t>
      </w:r>
      <w:r w:rsidR="00124904" w:rsidRPr="004637EB">
        <w:rPr>
          <w:rStyle w:val="Referinnotdesubsol"/>
          <w:rFonts w:ascii="Gabriola" w:eastAsia="Times New Roman" w:hAnsi="Gabriola" w:cs="Times New Roman"/>
          <w:sz w:val="38"/>
          <w:szCs w:val="38"/>
          <w:vertAlign w:val="superscript"/>
          <w:lang w:val="ro-RO"/>
        </w:rPr>
        <w:footnoteReference w:id="3"/>
      </w:r>
      <w:r w:rsidRPr="004637EB">
        <w:rPr>
          <w:rFonts w:ascii="Gabriola" w:eastAsia="Times New Roman" w:hAnsi="Gabriola" w:cs="Times New Roman"/>
          <w:sz w:val="38"/>
          <w:szCs w:val="38"/>
          <w:lang w:val="ro-RO"/>
        </w:rPr>
        <w:t>.</w:t>
      </w:r>
    </w:p>
    <w:p w:rsidR="003A5C7F" w:rsidRPr="004637EB" w:rsidRDefault="003A5C7F"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00124904" w:rsidRPr="004637EB">
        <w:rPr>
          <w:rStyle w:val="Referinnotdesubsol"/>
          <w:rFonts w:ascii="Gabriola" w:eastAsia="Times New Roman" w:hAnsi="Gabriola" w:cs="Times New Roman"/>
          <w:sz w:val="38"/>
          <w:szCs w:val="38"/>
          <w:vertAlign w:val="superscript"/>
          <w:lang w:val="ro-RO"/>
        </w:rPr>
        <w:footnoteReference w:id="4"/>
      </w:r>
      <w:r w:rsidRPr="004637EB">
        <w:rPr>
          <w:rFonts w:ascii="Gabriola" w:eastAsia="Times New Roman" w:hAnsi="Gabriola" w:cs="Times New Roman"/>
          <w:sz w:val="38"/>
          <w:szCs w:val="38"/>
          <w:lang w:val="ro-RO"/>
        </w:rPr>
        <w:t xml:space="preserve">. Cum spune Mitropolitul Veniamin Costachi, menirea şi lucrarea duhovnicească a </w:t>
      </w:r>
      <w:r w:rsidRPr="004637EB">
        <w:rPr>
          <w:rFonts w:ascii="Gabriola" w:eastAsia="Times New Roman" w:hAnsi="Gabriola" w:cs="Times New Roman"/>
          <w:i/>
          <w:iCs/>
          <w:sz w:val="38"/>
          <w:szCs w:val="38"/>
          <w:lang w:val="ro-RO"/>
        </w:rPr>
        <w:t>Vieţilor Sfinţilor</w:t>
      </w:r>
      <w:r w:rsidRPr="004637EB">
        <w:rPr>
          <w:rFonts w:ascii="Gabriola" w:eastAsia="Times New Roman" w:hAnsi="Gabriola" w:cs="Times New Roman"/>
          <w:sz w:val="38"/>
          <w:szCs w:val="38"/>
          <w:lang w:val="ro-RO"/>
        </w:rPr>
        <w:t xml:space="preserve"> este aceea de a ne atrage şi a ne călăuzi pe calea ce duce în împărăţia cerurilor</w:t>
      </w:r>
      <w:r w:rsidR="003007A9" w:rsidRPr="004637EB">
        <w:rPr>
          <w:rFonts w:ascii="Gabriola" w:eastAsia="Times New Roman" w:hAnsi="Gabriola" w:cs="Times New Roman"/>
          <w:sz w:val="38"/>
          <w:szCs w:val="38"/>
          <w:lang w:val="ro-RO"/>
        </w:rPr>
        <w:t>”</w:t>
      </w:r>
      <w:r w:rsidR="00124904" w:rsidRPr="004637EB">
        <w:rPr>
          <w:rStyle w:val="Referinnotdesubsol"/>
          <w:rFonts w:ascii="Gabriola" w:eastAsia="Times New Roman" w:hAnsi="Gabriola" w:cs="Times New Roman"/>
          <w:sz w:val="38"/>
          <w:szCs w:val="38"/>
          <w:vertAlign w:val="superscript"/>
          <w:lang w:val="ro-RO"/>
        </w:rPr>
        <w:footnoteReference w:id="5"/>
      </w:r>
      <w:r w:rsidRPr="004637EB">
        <w:rPr>
          <w:rFonts w:ascii="Gabriola" w:eastAsia="Times New Roman" w:hAnsi="Gabriola" w:cs="Times New Roman"/>
          <w:sz w:val="38"/>
          <w:szCs w:val="38"/>
          <w:lang w:val="ro-RO"/>
        </w:rPr>
        <w:t>.</w:t>
      </w:r>
    </w:p>
    <w:p w:rsidR="00F00B27" w:rsidRPr="004637EB" w:rsidRDefault="00F00B27" w:rsidP="00481B27">
      <w:pPr>
        <w:spacing w:line="340" w:lineRule="exact"/>
        <w:ind w:left="0" w:firstLine="450"/>
        <w:rPr>
          <w:rFonts w:ascii="Gabriola" w:eastAsia="Times New Roman" w:hAnsi="Gabriola" w:cs="Times New Roman"/>
          <w:sz w:val="38"/>
          <w:szCs w:val="38"/>
          <w:lang w:val="ro-RO"/>
        </w:rPr>
      </w:pPr>
      <w:r w:rsidRPr="004637EB">
        <w:rPr>
          <w:rFonts w:ascii="Gabriola" w:eastAsia="Times New Roman" w:hAnsi="Gabriola" w:cs="Times New Roman"/>
          <w:sz w:val="38"/>
          <w:szCs w:val="38"/>
          <w:lang w:val="ro-RO"/>
        </w:rPr>
        <w:t xml:space="preserve">Părintele nostru Cleopa Ilie zicea: „În Cer se află Sfinți mult mai mulți și unii mai mari decât cei </w:t>
      </w:r>
      <w:r w:rsidR="00770000" w:rsidRPr="004637EB">
        <w:rPr>
          <w:rFonts w:ascii="Gabriola" w:eastAsia="Times New Roman" w:hAnsi="Gabriola" w:cs="Times New Roman"/>
          <w:sz w:val="38"/>
          <w:szCs w:val="38"/>
          <w:lang w:val="ro-RO"/>
        </w:rPr>
        <w:t xml:space="preserve">pe care îi cunoaștem, dar numai pe aceștia </w:t>
      </w:r>
      <w:r w:rsidRPr="004637EB">
        <w:rPr>
          <w:rFonts w:ascii="Gabriola" w:eastAsia="Times New Roman" w:hAnsi="Gabriola" w:cs="Times New Roman"/>
          <w:sz w:val="38"/>
          <w:szCs w:val="38"/>
          <w:lang w:val="ro-RO"/>
        </w:rPr>
        <w:t xml:space="preserve">despre care găsim scris în Sinaxare și în Viețile Sfinților ni i-a descoperit Dumnezeu ca să-i avem ca pildă de viețuire”. </w:t>
      </w:r>
    </w:p>
    <w:p w:rsidR="00654144" w:rsidRPr="004637EB" w:rsidRDefault="00F00B27" w:rsidP="00481B27">
      <w:pPr>
        <w:spacing w:line="340" w:lineRule="exact"/>
        <w:ind w:left="0" w:firstLine="450"/>
        <w:rPr>
          <w:rFonts w:ascii="Gabriola" w:hAnsi="Gabriola"/>
          <w:sz w:val="38"/>
          <w:szCs w:val="38"/>
          <w:lang w:val="ro-RO"/>
        </w:rPr>
      </w:pPr>
      <w:r w:rsidRPr="004637EB">
        <w:rPr>
          <w:rFonts w:ascii="Gabriola" w:eastAsia="Times New Roman" w:hAnsi="Gabriola" w:cs="Times New Roman"/>
          <w:sz w:val="38"/>
          <w:szCs w:val="38"/>
          <w:lang w:val="ro-RO"/>
        </w:rPr>
        <w:t>Cu adevărat</w:t>
      </w:r>
      <w:r w:rsidR="002A003B" w:rsidRPr="004637EB">
        <w:rPr>
          <w:rFonts w:ascii="Gabriola" w:eastAsia="Times New Roman" w:hAnsi="Gabriola" w:cs="Times New Roman"/>
          <w:sz w:val="38"/>
          <w:szCs w:val="38"/>
          <w:lang w:val="ro-RO"/>
        </w:rPr>
        <w:t>, dacă noi oamenii am lepăda toată știința lumii acesteia și am rămânea numai cu Sfânta Scriptură și cu Viețile și Învățăturile Sfinților</w:t>
      </w:r>
      <w:r w:rsidR="00A63A0B" w:rsidRPr="004637EB">
        <w:rPr>
          <w:rFonts w:ascii="Gabriola" w:eastAsia="Times New Roman" w:hAnsi="Gabriola" w:cs="Times New Roman"/>
          <w:sz w:val="38"/>
          <w:szCs w:val="38"/>
          <w:lang w:val="ro-RO"/>
        </w:rPr>
        <w:t xml:space="preserve"> nu ne-am păgubi cu nimic, ba, dimpotrivă am ajunge și noi, precum Sfinții, să vedem</w:t>
      </w:r>
      <w:r w:rsidR="00A63A0B" w:rsidRPr="004637EB">
        <w:rPr>
          <w:rFonts w:ascii="Gabriola" w:hAnsi="Gabriola"/>
          <w:i/>
          <w:sz w:val="38"/>
          <w:szCs w:val="38"/>
          <w:lang w:val="ro-RO"/>
        </w:rPr>
        <w:t xml:space="preserve"> „Împărăţia cerurilor”</w:t>
      </w:r>
      <w:r w:rsidR="00770000" w:rsidRPr="004637EB">
        <w:rPr>
          <w:rFonts w:ascii="Gabriola" w:hAnsi="Gabriola"/>
          <w:i/>
          <w:sz w:val="38"/>
          <w:szCs w:val="38"/>
          <w:lang w:val="ro-RO"/>
        </w:rPr>
        <w:t xml:space="preserve"> </w:t>
      </w:r>
      <w:r w:rsidR="00770000" w:rsidRPr="004637EB">
        <w:rPr>
          <w:rFonts w:ascii="Gabriola" w:hAnsi="Gabriola"/>
          <w:sz w:val="38"/>
          <w:szCs w:val="38"/>
          <w:lang w:val="ro-RO"/>
        </w:rPr>
        <w:t>în inimile noastre și pe pământ.</w:t>
      </w:r>
      <w:r w:rsidR="00A63A0B" w:rsidRPr="004637EB">
        <w:rPr>
          <w:rFonts w:ascii="Gabriola" w:hAnsi="Gabriola"/>
          <w:i/>
          <w:sz w:val="38"/>
          <w:szCs w:val="38"/>
          <w:lang w:val="ro-RO"/>
        </w:rPr>
        <w:t xml:space="preserve"> </w:t>
      </w:r>
      <w:r w:rsidR="00A63A0B" w:rsidRPr="004637EB">
        <w:rPr>
          <w:rFonts w:ascii="Gabriola" w:hAnsi="Gabriola"/>
          <w:sz w:val="38"/>
          <w:szCs w:val="38"/>
          <w:lang w:val="ro-RO"/>
        </w:rPr>
        <w:t>Sfinții au fost și ei oameni ca și noi, cei mai mulți dintre ei, o perioadă din petrecerea lor pe pământ, au fost amăgiți de deșertăciunile acestei lumi, au căzut în păcate, dar auzind</w:t>
      </w:r>
      <w:r w:rsidR="004F3E29" w:rsidRPr="004637EB">
        <w:rPr>
          <w:rFonts w:ascii="Gabriola" w:hAnsi="Gabriola"/>
          <w:sz w:val="38"/>
          <w:szCs w:val="38"/>
          <w:lang w:val="ro-RO"/>
        </w:rPr>
        <w:t xml:space="preserve"> cuvântul </w:t>
      </w:r>
      <w:r w:rsidR="002A003B" w:rsidRPr="004637EB">
        <w:rPr>
          <w:rFonts w:ascii="Gabriola" w:eastAsia="Times New Roman" w:hAnsi="Gabriola" w:cs="Times New Roman"/>
          <w:sz w:val="38"/>
          <w:szCs w:val="38"/>
          <w:lang w:val="ro-RO"/>
        </w:rPr>
        <w:t xml:space="preserve">Mântuitorului nostru: </w:t>
      </w:r>
      <w:r w:rsidR="002A003B" w:rsidRPr="004637EB">
        <w:rPr>
          <w:rFonts w:ascii="Gabriola" w:hAnsi="Gabriola"/>
          <w:i/>
          <w:sz w:val="38"/>
          <w:szCs w:val="38"/>
          <w:lang w:val="ro-RO"/>
        </w:rPr>
        <w:t xml:space="preserve">„Pocăiţi-vă, că s-a apropiat împărăţia cerurilor!”, </w:t>
      </w:r>
      <w:r w:rsidR="004F3E29" w:rsidRPr="004637EB">
        <w:rPr>
          <w:rFonts w:ascii="Gabriola" w:hAnsi="Gabriola"/>
          <w:sz w:val="38"/>
          <w:szCs w:val="38"/>
          <w:lang w:val="ro-RO"/>
        </w:rPr>
        <w:t xml:space="preserve">l-au ascultat, s-au unit cu El și </w:t>
      </w:r>
      <w:r w:rsidR="00654144" w:rsidRPr="004637EB">
        <w:rPr>
          <w:rFonts w:ascii="Gabriola" w:hAnsi="Gabriola"/>
          <w:sz w:val="38"/>
          <w:szCs w:val="38"/>
          <w:lang w:val="ro-RO"/>
        </w:rPr>
        <w:t>s-</w:t>
      </w:r>
      <w:r w:rsidR="004F3E29" w:rsidRPr="004637EB">
        <w:rPr>
          <w:rFonts w:ascii="Gabriola" w:hAnsi="Gabriola"/>
          <w:sz w:val="38"/>
          <w:szCs w:val="38"/>
          <w:lang w:val="ro-RO"/>
        </w:rPr>
        <w:t xml:space="preserve">au </w:t>
      </w:r>
      <w:r w:rsidR="00654144" w:rsidRPr="004637EB">
        <w:rPr>
          <w:rFonts w:ascii="Gabriola" w:hAnsi="Gabriola"/>
          <w:sz w:val="38"/>
          <w:szCs w:val="38"/>
          <w:lang w:val="ro-RO"/>
        </w:rPr>
        <w:t xml:space="preserve">bucurat </w:t>
      </w:r>
      <w:r w:rsidR="004F3E29" w:rsidRPr="004637EB">
        <w:rPr>
          <w:rFonts w:ascii="Gabriola" w:hAnsi="Gabriola"/>
          <w:sz w:val="38"/>
          <w:szCs w:val="38"/>
          <w:lang w:val="ro-RO"/>
        </w:rPr>
        <w:t>din viața aceasta</w:t>
      </w:r>
      <w:r w:rsidR="00654144" w:rsidRPr="004637EB">
        <w:rPr>
          <w:rFonts w:ascii="Gabriola" w:hAnsi="Gabriola"/>
          <w:sz w:val="38"/>
          <w:szCs w:val="38"/>
          <w:lang w:val="ro-RO"/>
        </w:rPr>
        <w:t xml:space="preserve"> și se bucură întru El, întru Cel ce este </w:t>
      </w:r>
      <w:r w:rsidR="00654144" w:rsidRPr="004637EB">
        <w:rPr>
          <w:rFonts w:ascii="Gabriola" w:hAnsi="Gabriola"/>
          <w:i/>
          <w:sz w:val="38"/>
          <w:szCs w:val="38"/>
          <w:lang w:val="ro-RO"/>
        </w:rPr>
        <w:t>„Împărăţia cerurilor”</w:t>
      </w:r>
      <w:r w:rsidR="004F3E29" w:rsidRPr="004637EB">
        <w:rPr>
          <w:rFonts w:ascii="Gabriola" w:hAnsi="Gabriola"/>
          <w:sz w:val="38"/>
          <w:szCs w:val="38"/>
          <w:lang w:val="ro-RO"/>
        </w:rPr>
        <w:t>.</w:t>
      </w:r>
    </w:p>
    <w:p w:rsidR="00C4203E" w:rsidRPr="004637EB" w:rsidRDefault="00654144" w:rsidP="00481B27">
      <w:pPr>
        <w:tabs>
          <w:tab w:val="left" w:pos="1985"/>
        </w:tabs>
        <w:spacing w:line="340" w:lineRule="exact"/>
        <w:ind w:left="0" w:firstLine="450"/>
        <w:rPr>
          <w:rFonts w:ascii="Gabriola" w:hAnsi="Gabriola" w:cs="PalatinoLinotype-Roman"/>
          <w:sz w:val="38"/>
          <w:szCs w:val="38"/>
          <w:lang w:val="ro-RO"/>
        </w:rPr>
      </w:pPr>
      <w:r w:rsidRPr="004637EB">
        <w:rPr>
          <w:rFonts w:ascii="Gabriola" w:hAnsi="Gabriola"/>
          <w:sz w:val="38"/>
          <w:szCs w:val="38"/>
          <w:lang w:val="ro-RO"/>
        </w:rPr>
        <w:t>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w:t>
      </w:r>
      <w:r w:rsidR="003E20F8" w:rsidRPr="004637EB">
        <w:rPr>
          <w:rFonts w:ascii="Gabriola" w:hAnsi="Gabriola"/>
          <w:sz w:val="38"/>
          <w:szCs w:val="38"/>
          <w:lang w:val="ro-RO"/>
        </w:rPr>
        <w:t xml:space="preserve"> purtăm numele</w:t>
      </w:r>
      <w:r w:rsidR="008D32DD" w:rsidRPr="004637EB">
        <w:rPr>
          <w:rFonts w:ascii="Gabriola" w:hAnsi="Gabriola"/>
          <w:sz w:val="38"/>
          <w:szCs w:val="38"/>
          <w:lang w:val="ro-RO"/>
        </w:rPr>
        <w:t>?</w:t>
      </w:r>
      <w:r w:rsidR="003E20F8" w:rsidRPr="004637EB">
        <w:rPr>
          <w:rFonts w:ascii="Gabriola" w:hAnsi="Gabriola"/>
          <w:sz w:val="38"/>
          <w:szCs w:val="38"/>
          <w:lang w:val="ro-RO"/>
        </w:rPr>
        <w:t xml:space="preserve"> Maica Domnului și toți Sfinți sunt rugători înaintea lui Dumnezeu pentru sufletele noastre. </w:t>
      </w:r>
      <w:r w:rsidR="003E20F8" w:rsidRPr="004637EB">
        <w:rPr>
          <w:rFonts w:ascii="Gabriola" w:hAnsi="Gabriola"/>
          <w:sz w:val="38"/>
          <w:szCs w:val="38"/>
          <w:lang w:val="ro-RO"/>
        </w:rPr>
        <w:lastRenderedPageBreak/>
        <w:t xml:space="preserve">Vedem că unii Sfinții i-au avut ocrotitori și pe alții Sfinți, nu numai pe cei a căror nume s-au învrednicit să-l poarte. </w:t>
      </w:r>
      <w:r w:rsidR="00770000" w:rsidRPr="004637EB">
        <w:rPr>
          <w:rFonts w:ascii="Gabriola" w:hAnsi="Gabriola"/>
          <w:sz w:val="38"/>
          <w:szCs w:val="38"/>
          <w:lang w:val="ro-RO"/>
        </w:rPr>
        <w:t xml:space="preserve">Rămâne adevărul că </w:t>
      </w:r>
      <w:r w:rsidR="008D32DD" w:rsidRPr="004637EB">
        <w:rPr>
          <w:rFonts w:ascii="Gabriola" w:hAnsi="Gabriola"/>
          <w:sz w:val="38"/>
          <w:szCs w:val="38"/>
          <w:lang w:val="ro-RO"/>
        </w:rPr>
        <w:t>în viața aceasta vom reuși și în viața veșnică ne vom bucura numai dacă urmăm vieții de rugăciune și de citire și cugetare la cuvântul lui Dumnezeu, din Sfintele Scripturii, din Viețile și Învățăturile Sfinților, precum au făcut Sfinții.</w:t>
      </w:r>
      <w:r w:rsidR="006B34D3" w:rsidRPr="004637EB">
        <w:rPr>
          <w:rFonts w:ascii="Gabriola" w:hAnsi="Gabriola"/>
          <w:sz w:val="38"/>
          <w:szCs w:val="38"/>
          <w:lang w:val="ro-RO"/>
        </w:rPr>
        <w:t xml:space="preserve"> </w:t>
      </w:r>
      <w:r w:rsidR="00C4203E" w:rsidRPr="004637EB">
        <w:rPr>
          <w:rFonts w:ascii="Gabriola" w:hAnsi="Gabriola" w:cs="PalatinoLinotype-Roman"/>
          <w:sz w:val="38"/>
          <w:szCs w:val="38"/>
          <w:lang w:val="ro-RO"/>
        </w:rPr>
        <w:t>Numai rugându</w:t>
      </w:r>
      <w:r w:rsidR="00C4203E" w:rsidRPr="004637EB">
        <w:rPr>
          <w:rFonts w:ascii="Gabriola" w:hAnsi="Gabriola" w:cs="Cambria Math"/>
          <w:sz w:val="38"/>
          <w:szCs w:val="38"/>
          <w:lang w:val="ro-RO"/>
        </w:rPr>
        <w:t>‐</w:t>
      </w:r>
      <w:r w:rsidR="00C4203E" w:rsidRPr="004637EB">
        <w:rPr>
          <w:rFonts w:ascii="Gabriola" w:hAnsi="Gabriola" w:cs="PalatinoLinotype-Roman"/>
          <w:sz w:val="38"/>
          <w:szCs w:val="38"/>
          <w:lang w:val="ro-RO"/>
        </w:rPr>
        <w:t>ne și cugetând la cele dumnezeiești, căutând a fi în credința lui Hristos, păzindu</w:t>
      </w:r>
      <w:r w:rsidR="00C4203E" w:rsidRPr="004637EB">
        <w:rPr>
          <w:rFonts w:ascii="Gabriola" w:hAnsi="Gabriola" w:cs="Cambria Math"/>
          <w:sz w:val="38"/>
          <w:szCs w:val="38"/>
          <w:lang w:val="ro-RO"/>
        </w:rPr>
        <w:t>‐</w:t>
      </w:r>
      <w:r w:rsidR="00C4203E" w:rsidRPr="004637E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p>
    <w:p w:rsidR="00C4203E" w:rsidRPr="004637EB" w:rsidRDefault="00C4203E" w:rsidP="00481B27">
      <w:pPr>
        <w:tabs>
          <w:tab w:val="left" w:pos="1985"/>
        </w:tabs>
        <w:autoSpaceDE w:val="0"/>
        <w:autoSpaceDN w:val="0"/>
        <w:adjustRightInd w:val="0"/>
        <w:spacing w:line="340" w:lineRule="exact"/>
        <w:ind w:left="0" w:firstLine="0"/>
        <w:rPr>
          <w:rFonts w:ascii="Gabriola" w:hAnsi="Gabriola" w:cs="PalatinoLinotype-Roman"/>
          <w:sz w:val="38"/>
          <w:szCs w:val="38"/>
          <w:lang w:val="ro-RO"/>
        </w:rPr>
      </w:pPr>
      <w:r w:rsidRPr="004637EB">
        <w:rPr>
          <w:rFonts w:ascii="Gabriola" w:hAnsi="Gabriola" w:cs="PalatinoLinotype-Roman"/>
          <w:sz w:val="38"/>
          <w:szCs w:val="38"/>
          <w:lang w:val="ro-RO"/>
        </w:rPr>
        <w:t>noastră.</w:t>
      </w:r>
    </w:p>
    <w:p w:rsidR="00C4203E" w:rsidRPr="004637EB" w:rsidRDefault="00C4203E" w:rsidP="00481B27">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4637EB">
        <w:rPr>
          <w:rFonts w:ascii="Gabriola" w:hAnsi="Gabriola" w:cs="PalatinoLinotype-Roman"/>
          <w:sz w:val="38"/>
          <w:szCs w:val="38"/>
          <w:lang w:val="ro-RO"/>
        </w:rPr>
        <w:t xml:space="preserve">Aceasta este viața și bucuria Sfinților: </w:t>
      </w:r>
      <w:r w:rsidRPr="004637E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C4203E" w:rsidRPr="004637EB" w:rsidRDefault="00C4203E" w:rsidP="00481B27">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4637E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4D4729" w:rsidRPr="004637EB" w:rsidRDefault="004D4729" w:rsidP="004D4729">
      <w:pPr>
        <w:tabs>
          <w:tab w:val="left" w:pos="1985"/>
        </w:tabs>
        <w:autoSpaceDE w:val="0"/>
        <w:autoSpaceDN w:val="0"/>
        <w:adjustRightInd w:val="0"/>
        <w:spacing w:line="340" w:lineRule="exact"/>
        <w:ind w:left="0" w:firstLine="567"/>
        <w:jc w:val="center"/>
        <w:rPr>
          <w:rFonts w:ascii="Gabriola" w:hAnsi="Gabriola" w:cs="PalatinoLinotype-Roman"/>
          <w:sz w:val="38"/>
          <w:szCs w:val="38"/>
          <w:lang w:val="ro-RO"/>
        </w:rPr>
      </w:pPr>
    </w:p>
    <w:p w:rsidR="00C4203E" w:rsidRPr="004637EB" w:rsidRDefault="00C4203E" w:rsidP="004D4729">
      <w:pPr>
        <w:tabs>
          <w:tab w:val="left" w:pos="1985"/>
        </w:tabs>
        <w:autoSpaceDE w:val="0"/>
        <w:autoSpaceDN w:val="0"/>
        <w:adjustRightInd w:val="0"/>
        <w:spacing w:line="340" w:lineRule="exact"/>
        <w:ind w:left="0" w:firstLine="567"/>
        <w:jc w:val="center"/>
        <w:rPr>
          <w:rFonts w:ascii="Gabriola" w:eastAsia="Times New Roman" w:hAnsi="Gabriola" w:cs="Times New Roman"/>
          <w:i/>
          <w:sz w:val="38"/>
          <w:szCs w:val="38"/>
          <w:lang w:val="ro-RO"/>
        </w:rPr>
      </w:pPr>
      <w:r w:rsidRPr="004637E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4637EB">
        <w:rPr>
          <w:rFonts w:ascii="Gabriola" w:hAnsi="Gabriola" w:cs="Cambria Math"/>
          <w:sz w:val="38"/>
          <w:szCs w:val="38"/>
          <w:lang w:val="ro-RO"/>
        </w:rPr>
        <w:t>‐</w:t>
      </w:r>
      <w:r w:rsidRPr="004637EB">
        <w:rPr>
          <w:rFonts w:ascii="Gabriola" w:hAnsi="Gabriola" w:cs="PalatinoLinotype-Roman"/>
          <w:sz w:val="38"/>
          <w:szCs w:val="38"/>
          <w:lang w:val="ro-RO"/>
        </w:rPr>
        <w:t>ne pe noi. Amin.</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Default="007363A4" w:rsidP="003A5C7F">
      <w:pPr>
        <w:rPr>
          <w:rFonts w:ascii="Palatino Linotype" w:hAnsi="Palatino Linotype"/>
          <w:sz w:val="28"/>
          <w:szCs w:val="28"/>
          <w:lang w:val="ro-RO"/>
        </w:rPr>
      </w:pPr>
    </w:p>
    <w:p w:rsidR="004637EB" w:rsidRDefault="004637EB" w:rsidP="003A5C7F">
      <w:pPr>
        <w:rPr>
          <w:rFonts w:ascii="Palatino Linotype" w:hAnsi="Palatino Linotype"/>
          <w:sz w:val="28"/>
          <w:szCs w:val="28"/>
          <w:lang w:val="ro-RO"/>
        </w:rPr>
      </w:pPr>
    </w:p>
    <w:p w:rsidR="004637EB" w:rsidRDefault="004637EB" w:rsidP="003A5C7F">
      <w:pPr>
        <w:rPr>
          <w:rFonts w:ascii="Palatino Linotype" w:hAnsi="Palatino Linotype"/>
          <w:sz w:val="28"/>
          <w:szCs w:val="28"/>
          <w:lang w:val="ro-RO"/>
        </w:rPr>
      </w:pPr>
    </w:p>
    <w:p w:rsidR="004637EB" w:rsidRDefault="004637EB" w:rsidP="003A5C7F">
      <w:pPr>
        <w:rPr>
          <w:rFonts w:ascii="Palatino Linotype" w:hAnsi="Palatino Linotype"/>
          <w:sz w:val="28"/>
          <w:szCs w:val="28"/>
          <w:lang w:val="ro-RO"/>
        </w:rPr>
      </w:pPr>
    </w:p>
    <w:p w:rsidR="004637EB" w:rsidRDefault="004637EB" w:rsidP="003A5C7F">
      <w:pPr>
        <w:rPr>
          <w:rFonts w:ascii="Palatino Linotype" w:hAnsi="Palatino Linotype"/>
          <w:sz w:val="28"/>
          <w:szCs w:val="28"/>
          <w:lang w:val="ro-RO"/>
        </w:rPr>
      </w:pPr>
    </w:p>
    <w:p w:rsidR="004637EB" w:rsidRPr="00761DA6" w:rsidRDefault="004637EB" w:rsidP="003A5C7F">
      <w:pPr>
        <w:rPr>
          <w:rFonts w:ascii="Palatino Linotype" w:hAnsi="Palatino Linotype"/>
          <w:sz w:val="28"/>
          <w:szCs w:val="28"/>
          <w:lang w:val="ro-RO"/>
        </w:rPr>
      </w:pPr>
      <w:r w:rsidRPr="004637EB">
        <w:rPr>
          <w:rFonts w:ascii="Palatino Linotype" w:hAnsi="Palatino Linotype"/>
          <w:noProof/>
          <w:sz w:val="28"/>
          <w:szCs w:val="28"/>
        </w:rPr>
        <w:lastRenderedPageBreak/>
        <w:drawing>
          <wp:anchor distT="0" distB="0" distL="114300" distR="114300" simplePos="0" relativeHeight="251658240" behindDoc="0" locked="0" layoutInCell="1" allowOverlap="1">
            <wp:simplePos x="0" y="0"/>
            <wp:positionH relativeFrom="margin">
              <wp:posOffset>-714375</wp:posOffset>
            </wp:positionH>
            <wp:positionV relativeFrom="margin">
              <wp:posOffset>-466725</wp:posOffset>
            </wp:positionV>
            <wp:extent cx="7235825" cy="10220325"/>
            <wp:effectExtent l="19050" t="0" r="3175" b="0"/>
            <wp:wrapSquare wrapText="bothSides"/>
            <wp:docPr id="1" name="Imagine 1" descr="Icon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3.jpg"/>
                    <pic:cNvPicPr/>
                  </pic:nvPicPr>
                  <pic:blipFill>
                    <a:blip r:embed="rId8" cstate="print">
                      <a:lum bright="-8000"/>
                    </a:blip>
                    <a:stretch>
                      <a:fillRect/>
                    </a:stretch>
                  </pic:blipFill>
                  <pic:spPr>
                    <a:xfrm>
                      <a:off x="0" y="0"/>
                      <a:ext cx="7235825" cy="10220325"/>
                    </a:xfrm>
                    <a:prstGeom prst="rect">
                      <a:avLst/>
                    </a:prstGeom>
                    <a:ln>
                      <a:noFill/>
                    </a:ln>
                    <a:effectLst>
                      <a:softEdge rad="112500"/>
                    </a:effectLst>
                  </pic:spPr>
                </pic:pic>
              </a:graphicData>
            </a:graphic>
          </wp:anchor>
        </w:drawing>
      </w:r>
    </w:p>
    <w:sectPr w:rsidR="004637EB" w:rsidRPr="00761DA6" w:rsidSect="00FF3CB4">
      <w:pgSz w:w="11907" w:h="16839" w:code="9"/>
      <w:pgMar w:top="1440" w:right="1440" w:bottom="1440" w:left="1440" w:header="708" w:footer="708" w:gutter="0"/>
      <w:pgBorders w:offsetFrom="page">
        <w:top w:val="flowersPansy" w:sz="30" w:space="24" w:color="C00000"/>
        <w:left w:val="flowersPansy" w:sz="30" w:space="24" w:color="C00000"/>
        <w:bottom w:val="flowersPansy" w:sz="30" w:space="24" w:color="C00000"/>
        <w:right w:val="flowersPansy" w:sz="30"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67" w:rsidRDefault="00590267" w:rsidP="003A5C7F">
      <w:pPr>
        <w:spacing w:line="240" w:lineRule="auto"/>
      </w:pPr>
      <w:r>
        <w:separator/>
      </w:r>
    </w:p>
  </w:endnote>
  <w:endnote w:type="continuationSeparator" w:id="1">
    <w:p w:rsidR="00590267" w:rsidRDefault="00590267"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67" w:rsidRDefault="00590267" w:rsidP="003A5C7F">
      <w:pPr>
        <w:spacing w:line="240" w:lineRule="auto"/>
      </w:pPr>
      <w:r>
        <w:separator/>
      </w:r>
    </w:p>
  </w:footnote>
  <w:footnote w:type="continuationSeparator" w:id="1">
    <w:p w:rsidR="00590267" w:rsidRDefault="00590267" w:rsidP="003A5C7F">
      <w:pPr>
        <w:spacing w:line="240" w:lineRule="auto"/>
      </w:pPr>
      <w:r>
        <w:continuationSeparator/>
      </w:r>
    </w:p>
  </w:footnote>
  <w:footnote w:id="2">
    <w:p w:rsidR="003A5C7F" w:rsidRPr="00481B27" w:rsidRDefault="003A5C7F" w:rsidP="00481B27">
      <w:pPr>
        <w:pStyle w:val="Textnotdesubsol"/>
        <w:spacing w:before="0" w:beforeAutospacing="0" w:after="0" w:afterAutospacing="0" w:line="240" w:lineRule="exact"/>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602658">
        <w:rPr>
          <w:rFonts w:ascii="Gabriola" w:hAnsi="Gabriola"/>
          <w:sz w:val="28"/>
          <w:szCs w:val="28"/>
          <w:vertAlign w:val="superscript"/>
          <w:lang w:val="ro-RO"/>
        </w:rPr>
        <w:t xml:space="preserve"> </w:t>
      </w:r>
      <w:r w:rsidRPr="00481B27">
        <w:rPr>
          <w:rFonts w:ascii="Gabriola" w:hAnsi="Gabriola"/>
          <w:sz w:val="28"/>
          <w:szCs w:val="28"/>
          <w:lang w:val="ro-RO"/>
        </w:rPr>
        <w:t>Sergiu Bulgakoff, op. cit. , p. 156; Ierom. N. Mladin, Sfinţii în viaţa morală ortodoxă, p. 21.</w:t>
      </w:r>
    </w:p>
  </w:footnote>
  <w:footnote w:id="3">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481B27">
        <w:rPr>
          <w:rFonts w:ascii="Gabriola" w:hAnsi="Gabriola"/>
          <w:sz w:val="28"/>
          <w:szCs w:val="28"/>
          <w:lang w:val="ro-RO"/>
        </w:rPr>
        <w:t xml:space="preserve"> Mitropolitul Veniamin Costachi, Prefaţă la volumul </w:t>
      </w:r>
      <w:r w:rsidRPr="00481B27">
        <w:rPr>
          <w:rFonts w:ascii="Gabriola" w:hAnsi="Gabriola"/>
          <w:i/>
          <w:iCs/>
          <w:sz w:val="28"/>
          <w:szCs w:val="28"/>
          <w:lang w:val="ro-RO"/>
        </w:rPr>
        <w:t>Vieţile Sfinţilor</w:t>
      </w:r>
      <w:r w:rsidRPr="00481B27">
        <w:rPr>
          <w:rFonts w:ascii="Gabriola" w:hAnsi="Gabriola"/>
          <w:sz w:val="28"/>
          <w:szCs w:val="28"/>
          <w:lang w:val="ro-RO"/>
        </w:rPr>
        <w:t xml:space="preserve"> pe luna septembrie, M-rea Neamţu, 1807.</w:t>
      </w:r>
    </w:p>
  </w:footnote>
  <w:footnote w:id="4">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602658">
        <w:rPr>
          <w:rFonts w:ascii="Gabriola" w:hAnsi="Gabriola"/>
          <w:sz w:val="28"/>
          <w:szCs w:val="28"/>
          <w:vertAlign w:val="superscript"/>
          <w:lang w:val="ro-RO"/>
        </w:rPr>
        <w:t xml:space="preserve"> </w:t>
      </w:r>
      <w:r w:rsidRPr="00481B27">
        <w:rPr>
          <w:rFonts w:ascii="Gabriola" w:hAnsi="Gabriola"/>
          <w:sz w:val="28"/>
          <w:szCs w:val="28"/>
          <w:lang w:val="ro-RO"/>
        </w:rPr>
        <w:t>Pr. Gh. I. Paschia, Predica prin viaţă la sfinţi, p. 30; 33-34.</w:t>
      </w:r>
    </w:p>
  </w:footnote>
  <w:footnote w:id="5">
    <w:p w:rsidR="00124904" w:rsidRPr="00481B27" w:rsidRDefault="00124904" w:rsidP="00481B27">
      <w:pPr>
        <w:pStyle w:val="Textnotdesubsol"/>
        <w:spacing w:before="0" w:beforeAutospacing="0" w:after="0" w:afterAutospacing="0" w:line="240" w:lineRule="exact"/>
        <w:jc w:val="both"/>
        <w:rPr>
          <w:rFonts w:ascii="Gabriola" w:hAnsi="Gabriola"/>
          <w:sz w:val="28"/>
          <w:szCs w:val="28"/>
          <w:lang w:val="ro-RO"/>
        </w:rPr>
      </w:pPr>
      <w:r w:rsidRPr="00602658">
        <w:rPr>
          <w:rStyle w:val="Referinnotdesubsol"/>
          <w:rFonts w:ascii="Gabriola" w:hAnsi="Gabriola"/>
          <w:sz w:val="28"/>
          <w:szCs w:val="28"/>
          <w:vertAlign w:val="superscript"/>
          <w:lang w:val="ro-RO"/>
        </w:rPr>
        <w:footnoteRef/>
      </w:r>
      <w:r w:rsidRPr="00481B27">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0F17"/>
    <w:rsid w:val="00002A4A"/>
    <w:rsid w:val="000455F2"/>
    <w:rsid w:val="00050A65"/>
    <w:rsid w:val="000E2A88"/>
    <w:rsid w:val="00120254"/>
    <w:rsid w:val="00124904"/>
    <w:rsid w:val="001328BC"/>
    <w:rsid w:val="001A1756"/>
    <w:rsid w:val="001C27C1"/>
    <w:rsid w:val="002A003B"/>
    <w:rsid w:val="002D0794"/>
    <w:rsid w:val="002E38BC"/>
    <w:rsid w:val="003007A9"/>
    <w:rsid w:val="00300C8C"/>
    <w:rsid w:val="00300FA0"/>
    <w:rsid w:val="00333384"/>
    <w:rsid w:val="003452C5"/>
    <w:rsid w:val="0036757F"/>
    <w:rsid w:val="00373FD8"/>
    <w:rsid w:val="003A5C7F"/>
    <w:rsid w:val="003B4730"/>
    <w:rsid w:val="003B55B1"/>
    <w:rsid w:val="003D6120"/>
    <w:rsid w:val="003E20F8"/>
    <w:rsid w:val="004637EB"/>
    <w:rsid w:val="004758A2"/>
    <w:rsid w:val="00481B27"/>
    <w:rsid w:val="00482F4B"/>
    <w:rsid w:val="00490D88"/>
    <w:rsid w:val="004D2F2D"/>
    <w:rsid w:val="004D4729"/>
    <w:rsid w:val="004F3E29"/>
    <w:rsid w:val="00501477"/>
    <w:rsid w:val="00590267"/>
    <w:rsid w:val="00602658"/>
    <w:rsid w:val="00617B3D"/>
    <w:rsid w:val="00654144"/>
    <w:rsid w:val="0066146B"/>
    <w:rsid w:val="006716F3"/>
    <w:rsid w:val="006B34D3"/>
    <w:rsid w:val="007221CB"/>
    <w:rsid w:val="007363A4"/>
    <w:rsid w:val="00747CA9"/>
    <w:rsid w:val="00750344"/>
    <w:rsid w:val="00761DA6"/>
    <w:rsid w:val="00770000"/>
    <w:rsid w:val="007C1D56"/>
    <w:rsid w:val="007E2A49"/>
    <w:rsid w:val="00820F08"/>
    <w:rsid w:val="00850909"/>
    <w:rsid w:val="008B071E"/>
    <w:rsid w:val="008D32DD"/>
    <w:rsid w:val="00935CCC"/>
    <w:rsid w:val="00973D58"/>
    <w:rsid w:val="009B79B8"/>
    <w:rsid w:val="009C7AE4"/>
    <w:rsid w:val="009D4FFA"/>
    <w:rsid w:val="00A63A0B"/>
    <w:rsid w:val="00AA4FEF"/>
    <w:rsid w:val="00B24BB7"/>
    <w:rsid w:val="00B67019"/>
    <w:rsid w:val="00BB34BA"/>
    <w:rsid w:val="00BE2900"/>
    <w:rsid w:val="00C4203E"/>
    <w:rsid w:val="00C72B24"/>
    <w:rsid w:val="00C75068"/>
    <w:rsid w:val="00CE25F2"/>
    <w:rsid w:val="00DB6ABB"/>
    <w:rsid w:val="00DC0EAF"/>
    <w:rsid w:val="00DD669B"/>
    <w:rsid w:val="00E01AF2"/>
    <w:rsid w:val="00E26C91"/>
    <w:rsid w:val="00E66FE6"/>
    <w:rsid w:val="00F00B27"/>
    <w:rsid w:val="00F10A04"/>
    <w:rsid w:val="00F34867"/>
    <w:rsid w:val="00F87D5A"/>
    <w:rsid w:val="00FF3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1231</Words>
  <Characters>7020</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25</cp:revision>
  <cp:lastPrinted>2013-12-06T19:23:00Z</cp:lastPrinted>
  <dcterms:created xsi:type="dcterms:W3CDTF">2013-06-24T11:02:00Z</dcterms:created>
  <dcterms:modified xsi:type="dcterms:W3CDTF">2013-12-25T17:50:00Z</dcterms:modified>
</cp:coreProperties>
</file>