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5C" w:rsidRDefault="005C258C" w:rsidP="005C258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C258C" w:rsidRDefault="005C258C" w:rsidP="005C258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Командир </w:t>
      </w:r>
      <w:r w:rsidR="00871C89">
        <w:rPr>
          <w:rFonts w:ascii="Times New Roman" w:hAnsi="Times New Roman" w:cs="Times New Roman"/>
          <w:sz w:val="28"/>
        </w:rPr>
        <w:t>танкового батальона</w:t>
      </w:r>
    </w:p>
    <w:p w:rsidR="005C258C" w:rsidRDefault="00871C89" w:rsidP="005C258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гв. </w:t>
      </w:r>
      <w:r w:rsidR="005C258C">
        <w:rPr>
          <w:rFonts w:ascii="Times New Roman" w:hAnsi="Times New Roman" w:cs="Times New Roman"/>
          <w:sz w:val="28"/>
        </w:rPr>
        <w:t>майор</w:t>
      </w:r>
      <w:r w:rsidR="005C258C">
        <w:rPr>
          <w:rFonts w:ascii="Times New Roman" w:hAnsi="Times New Roman" w:cs="Times New Roman"/>
          <w:sz w:val="28"/>
        </w:rPr>
        <w:tab/>
      </w:r>
      <w:r w:rsidR="005C258C">
        <w:rPr>
          <w:rFonts w:ascii="Times New Roman" w:hAnsi="Times New Roman" w:cs="Times New Roman"/>
          <w:sz w:val="28"/>
        </w:rPr>
        <w:tab/>
      </w:r>
      <w:r w:rsidR="005C25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Е. Малыгин</w:t>
      </w:r>
    </w:p>
    <w:p w:rsidR="005C258C" w:rsidRDefault="005C258C" w:rsidP="005C258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</w:t>
      </w:r>
      <w:r w:rsidR="00871C89">
        <w:rPr>
          <w:rFonts w:ascii="Times New Roman" w:hAnsi="Times New Roman" w:cs="Times New Roman"/>
          <w:sz w:val="28"/>
        </w:rPr>
        <w:t>января</w:t>
      </w:r>
      <w:r>
        <w:rPr>
          <w:rFonts w:ascii="Times New Roman" w:hAnsi="Times New Roman" w:cs="Times New Roman"/>
          <w:sz w:val="28"/>
        </w:rPr>
        <w:t xml:space="preserve"> 201</w:t>
      </w:r>
      <w:r w:rsidR="00871C8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</w:t>
      </w: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</w:t>
      </w: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258C" w:rsidRDefault="005C258C" w:rsidP="005C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порядок действий лич</w:t>
      </w:r>
      <w:r w:rsidR="00927E75">
        <w:rPr>
          <w:rFonts w:ascii="Times New Roman" w:hAnsi="Times New Roman" w:cs="Times New Roman"/>
          <w:sz w:val="28"/>
        </w:rPr>
        <w:t>ного состава</w:t>
      </w:r>
      <w:r>
        <w:rPr>
          <w:rFonts w:ascii="Times New Roman" w:hAnsi="Times New Roman" w:cs="Times New Roman"/>
          <w:sz w:val="28"/>
        </w:rPr>
        <w:t xml:space="preserve"> суточного наряда и личного состава подразделения по сигналам «СБОР» «ТРЕВОГА»</w:t>
      </w:r>
    </w:p>
    <w:p w:rsidR="00285974" w:rsidRDefault="005C258C" w:rsidP="005C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Учебные цели: </w:t>
      </w:r>
    </w:p>
    <w:p w:rsidR="005C258C" w:rsidRDefault="005C258C" w:rsidP="00285974">
      <w:pPr>
        <w:spacing w:after="0" w:line="240" w:lineRule="auto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Довести до личного состава степени боевой готовности и сигналы оповещения.</w:t>
      </w:r>
    </w:p>
    <w:p w:rsidR="005C258C" w:rsidRDefault="005C258C" w:rsidP="00285974">
      <w:pPr>
        <w:spacing w:after="0" w:line="240" w:lineRule="auto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2.Добится единого понимания у личного состава подразделения порядка действий лиц суточного наряда по сигнала</w:t>
      </w:r>
      <w:proofErr w:type="gramStart"/>
      <w:r>
        <w:rPr>
          <w:rFonts w:ascii="Times New Roman" w:hAnsi="Times New Roman" w:cs="Times New Roman"/>
          <w:sz w:val="28"/>
        </w:rPr>
        <w:t>м»</w:t>
      </w:r>
      <w:proofErr w:type="gramEnd"/>
      <w:r>
        <w:rPr>
          <w:rFonts w:ascii="Times New Roman" w:hAnsi="Times New Roman" w:cs="Times New Roman"/>
          <w:sz w:val="28"/>
        </w:rPr>
        <w:t>СБОР» , «ТРЕВОГА».</w:t>
      </w:r>
    </w:p>
    <w:p w:rsidR="005C258C" w:rsidRDefault="005C258C" w:rsidP="00285974">
      <w:pPr>
        <w:spacing w:after="0" w:line="240" w:lineRule="auto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Воспитывать у личного состава чувство уверенности при выполнении поставленных задач.</w:t>
      </w:r>
    </w:p>
    <w:p w:rsidR="005C258C" w:rsidRDefault="005C258C" w:rsidP="005C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ВРЕМЯ: 50 мин</w:t>
      </w:r>
    </w:p>
    <w:p w:rsidR="005C258C" w:rsidRDefault="005C258C" w:rsidP="005C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Место: </w:t>
      </w:r>
      <w:r w:rsidR="00871C89">
        <w:rPr>
          <w:rFonts w:ascii="Times New Roman" w:hAnsi="Times New Roman" w:cs="Times New Roman"/>
          <w:sz w:val="28"/>
        </w:rPr>
        <w:t>тактический класс</w:t>
      </w:r>
    </w:p>
    <w:p w:rsidR="005C258C" w:rsidRDefault="005C258C" w:rsidP="005C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Руководство и пособия: ПОВУ, Устав внутренней службы, инструкция суточного наряда, боевой расчет подразделений.</w:t>
      </w: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1C89" w:rsidRDefault="00871C89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1C89" w:rsidRDefault="00871C89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1C89" w:rsidRDefault="00871C89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1C89" w:rsidRDefault="00871C89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1C89" w:rsidRDefault="00871C89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занятия</w:t>
      </w: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Вводная часть-5мин</w:t>
      </w: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Проверяю наличие указанной категории, готовность к занятию.</w:t>
      </w: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Довожу тему и цели проведения занятию.</w:t>
      </w: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часть- 40 мин</w:t>
      </w:r>
    </w:p>
    <w:tbl>
      <w:tblPr>
        <w:tblStyle w:val="a3"/>
        <w:tblW w:w="5000" w:type="pct"/>
        <w:tblLook w:val="04A0"/>
      </w:tblPr>
      <w:tblGrid>
        <w:gridCol w:w="3368"/>
        <w:gridCol w:w="2126"/>
        <w:gridCol w:w="9292"/>
      </w:tblGrid>
      <w:tr w:rsidR="005C258C" w:rsidTr="005C258C">
        <w:tc>
          <w:tcPr>
            <w:tcW w:w="1139" w:type="pct"/>
          </w:tcPr>
          <w:p w:rsidR="005C258C" w:rsidRDefault="005C258C" w:rsidP="005C25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вопросы</w:t>
            </w:r>
          </w:p>
        </w:tc>
        <w:tc>
          <w:tcPr>
            <w:tcW w:w="719" w:type="pct"/>
          </w:tcPr>
          <w:p w:rsidR="005C258C" w:rsidRDefault="005C258C" w:rsidP="005C25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142" w:type="pct"/>
          </w:tcPr>
          <w:p w:rsidR="005C258C" w:rsidRDefault="005C258C" w:rsidP="005C25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учебного вопроса</w:t>
            </w:r>
          </w:p>
        </w:tc>
      </w:tr>
      <w:tr w:rsidR="005C258C" w:rsidTr="005C258C">
        <w:tc>
          <w:tcPr>
            <w:tcW w:w="1139" w:type="pct"/>
          </w:tcPr>
          <w:p w:rsidR="005C258C" w:rsidRPr="005C258C" w:rsidRDefault="005C258C" w:rsidP="005C2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Степени боевой готовности в вооруженных силах Российской Федерации и порядок их доведения до личного состава</w:t>
            </w:r>
          </w:p>
        </w:tc>
        <w:tc>
          <w:tcPr>
            <w:tcW w:w="719" w:type="pct"/>
          </w:tcPr>
          <w:p w:rsidR="005C258C" w:rsidRPr="005C258C" w:rsidRDefault="005C258C" w:rsidP="005C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  <w:tc>
          <w:tcPr>
            <w:tcW w:w="3142" w:type="pct"/>
          </w:tcPr>
          <w:p w:rsidR="005C258C" w:rsidRPr="005C258C" w:rsidRDefault="005C258C" w:rsidP="005C258C">
            <w:pPr>
              <w:rPr>
                <w:rFonts w:ascii="Times New Roman" w:hAnsi="Times New Roman" w:cs="Times New Roman"/>
                <w:sz w:val="28"/>
              </w:rPr>
            </w:pPr>
            <w:r w:rsidRPr="005C258C">
              <w:rPr>
                <w:rFonts w:ascii="Times New Roman" w:hAnsi="Times New Roman" w:cs="Times New Roman"/>
                <w:sz w:val="28"/>
              </w:rPr>
              <w:t>Боевая готовность «ПОВЫШЕННАЯ»</w:t>
            </w:r>
          </w:p>
          <w:p w:rsidR="005C258C" w:rsidRDefault="005C258C" w:rsidP="00FD6DBD">
            <w:pPr>
              <w:pStyle w:val="a4"/>
              <w:ind w:left="36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Степень готовности «ПОВЫШЕННАЯ</w:t>
            </w:r>
            <w:r w:rsidR="00FD6DBD">
              <w:rPr>
                <w:rFonts w:ascii="Times New Roman" w:hAnsi="Times New Roman" w:cs="Times New Roman"/>
                <w:sz w:val="28"/>
              </w:rPr>
              <w:t>» вводится в целях упре</w:t>
            </w:r>
            <w:r>
              <w:rPr>
                <w:rFonts w:ascii="Times New Roman" w:hAnsi="Times New Roman" w:cs="Times New Roman"/>
                <w:sz w:val="28"/>
              </w:rPr>
              <w:t>ждения противника в развертывании и</w:t>
            </w:r>
            <w:r w:rsidR="00FD6D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совершенного вскрытия мероприятий его подготовки к действиям, представляющим угрозу национальной безопасности Российской Федерации, отражения  (ослабления) внезапного ракетного и авиационного нападения, </w:t>
            </w:r>
            <w:r w:rsidR="00FD6DBD">
              <w:rPr>
                <w:rFonts w:ascii="Times New Roman" w:hAnsi="Times New Roman" w:cs="Times New Roman"/>
                <w:sz w:val="28"/>
              </w:rPr>
              <w:t>прикрытия от ударов с воздуха и из космоса важнейших объектов государственного и военного управления, экономики Российской Федерации, обеспечения управления государством и вооруженными силами в условиях воздействия противника, подготовки к</w:t>
            </w:r>
            <w:proofErr w:type="gramEnd"/>
            <w:r w:rsidR="00FD6DBD">
              <w:rPr>
                <w:rFonts w:ascii="Times New Roman" w:hAnsi="Times New Roman" w:cs="Times New Roman"/>
                <w:sz w:val="28"/>
              </w:rPr>
              <w:t xml:space="preserve"> проведению мобилизации людских и транспортных ресурсов, повышения готовности к приведению органов военного управления и войск в высшие степени боевой готовности.</w:t>
            </w:r>
          </w:p>
          <w:p w:rsidR="00FD6DBD" w:rsidRDefault="00FD6DBD" w:rsidP="00FD6D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Боевая готовность «ВОЕННАЯ ОПАСНОСТЬ»</w:t>
            </w:r>
          </w:p>
          <w:p w:rsidR="00FD6DBD" w:rsidRDefault="00FD6DBD" w:rsidP="00FD6DBD">
            <w:pPr>
              <w:ind w:left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Степень боевой готовности «ВОЕННАЯ ОПАСНОСТЬ» вводится в целях вывода войск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ударов противника, создания условий  для их быстрого развертывания и решения плановых и внезапно-возникающих задач. С Введением степени боевой готовности «ВОЕННАЯ ОПАСНОСТЬ» достигается способность войск ЮВО нанести поражения критически важным объектам противника с применением обычных средств поражения нейтрализовать вооруженные конфликты,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обеспечить оперативное развертывание войск на Юго-Западном стратегическом направлении.</w:t>
            </w:r>
          </w:p>
          <w:p w:rsidR="00FD6DBD" w:rsidRDefault="00FD6DBD" w:rsidP="00FD6D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Боевая готовность «ПОЛНАЯ»</w:t>
            </w:r>
          </w:p>
          <w:p w:rsidR="00036C8C" w:rsidRPr="00FD6DBD" w:rsidRDefault="00FD6DBD" w:rsidP="00036C8C">
            <w:pPr>
              <w:ind w:left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Степень боевой готовности «ПОЛНАЯ» приводится для завершения подготовки войск Южного военного округа нападению вооруженного на Российскую Федерацию другого государства или группы государств,  а так же в случае </w:t>
            </w:r>
            <w:r w:rsidR="00036C8C">
              <w:rPr>
                <w:rFonts w:ascii="Times New Roman" w:hAnsi="Times New Roman" w:cs="Times New Roman"/>
                <w:sz w:val="28"/>
              </w:rPr>
              <w:t>необходимости выполнения международных договоров Российской Федерации. С введением степени боевой готовности  «ПОЛНАЯ» достигается способность войск отразить агрессию, направленную против Российской Федерации, осуществить вооруженную защиту целостности и неприкосновенности ее территории.</w:t>
            </w:r>
          </w:p>
        </w:tc>
      </w:tr>
      <w:tr w:rsidR="005C258C" w:rsidTr="005C258C">
        <w:tc>
          <w:tcPr>
            <w:tcW w:w="1139" w:type="pct"/>
          </w:tcPr>
          <w:p w:rsidR="005C258C" w:rsidRDefault="00036C8C" w:rsidP="005C2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Подъем подразделения по тревоге</w:t>
            </w:r>
          </w:p>
        </w:tc>
        <w:tc>
          <w:tcPr>
            <w:tcW w:w="719" w:type="pct"/>
          </w:tcPr>
          <w:p w:rsidR="005C258C" w:rsidRDefault="00036C8C" w:rsidP="005C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3142" w:type="pct"/>
          </w:tcPr>
          <w:p w:rsidR="00036C8C" w:rsidRDefault="00036C8C" w:rsidP="001D52A0">
            <w:pPr>
              <w:ind w:firstLine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Подъем  подразделения по боевой тревоге производится в целях его подготовки к выполнению боевых задач.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При этом выводится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вксь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личный состав подразделения с положенными ему вооружением, военной техникой и другим военным имуществом.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Порядок подъема подразделения по боевой тревоге определяется планом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разрабатываемым штабом под непосредственным руководством командира и утвержденным старшим командиром. В нем должны быть указаны лица, имеющие право  объявлять боевую тревогу, порядок оповещения и сбора военнослужащих, проходящих военную службу по контракту, сигналы тревоги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команды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подаваемые при ее объявлении, действия дежурного по бригаде и других лиц суточного наряда при объявлении тревоги, район сбора бригады, пункты сбора подразделений и порядок выхода в них личного состава и вывода вооружения и военной техники, районы сосредоточения бригады и места расположения в них подразделений, а также исходный рубеж и порядок выдвижения бригады. Мероприятия по всестороннему обеспечени</w:t>
            </w:r>
            <w:r w:rsidR="001D52A0">
              <w:rPr>
                <w:rFonts w:ascii="Times New Roman" w:hAnsi="Times New Roman" w:cs="Times New Roman"/>
                <w:sz w:val="28"/>
              </w:rPr>
              <w:t xml:space="preserve">ю бригады, организация управления и связи при подъеме </w:t>
            </w:r>
            <w:r w:rsidR="001D52A0">
              <w:rPr>
                <w:rFonts w:ascii="Times New Roman" w:hAnsi="Times New Roman" w:cs="Times New Roman"/>
                <w:sz w:val="28"/>
              </w:rPr>
              <w:lastRenderedPageBreak/>
              <w:t>бригады по боевой тревоге, выдвижение в район сосредоточения, порядок выноса Боевого знамени воинской части и его охраны. Порядок выдачи боеприпасов продовольствия и другого военного имущества, а так же погрузки и вывода их в район сосредоточения, организация комендантской службой при определении сроков проводимых мероприятий учитывается специфика решаемых задач, условия дислокации бригады, особенности подготовки вооружения и военной техники  к боевому применению. Подъем бригады по учебной тревоге производится в целях её подготовки к действиям по боевой тревоге, при выходе подразделений на учения, при возникновении чрезвычайных ситуаций природного и техногенного характера и для решения других задач. При этом подразделении действует, как по боевой тревоге, с установленными ограничениями.</w:t>
            </w:r>
          </w:p>
        </w:tc>
      </w:tr>
      <w:tr w:rsidR="001D52A0" w:rsidTr="005C258C">
        <w:tc>
          <w:tcPr>
            <w:tcW w:w="1139" w:type="pct"/>
          </w:tcPr>
          <w:p w:rsidR="001D52A0" w:rsidRDefault="001D52A0" w:rsidP="005C2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Порядок действия личного состава наряда по сигналам </w:t>
            </w:r>
          </w:p>
          <w:p w:rsidR="001D52A0" w:rsidRDefault="001D52A0" w:rsidP="001D52A0">
            <w:pPr>
              <w:pStyle w:val="a4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СБОР» «ТРЕВОГА»</w:t>
            </w:r>
          </w:p>
        </w:tc>
        <w:tc>
          <w:tcPr>
            <w:tcW w:w="719" w:type="pct"/>
          </w:tcPr>
          <w:p w:rsidR="001D52A0" w:rsidRDefault="001D52A0" w:rsidP="005C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3142" w:type="pct"/>
          </w:tcPr>
          <w:p w:rsidR="001D52A0" w:rsidRDefault="001D52A0" w:rsidP="001D52A0">
            <w:pPr>
              <w:ind w:firstLine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Личный состав суточного наряда по  роте. Довожу порядок действия личного состава наряда по роте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получением сигнала «СБОР» «ТРЕВОГА».</w:t>
            </w:r>
          </w:p>
          <w:p w:rsidR="001D52A0" w:rsidRDefault="001D52A0" w:rsidP="001D52A0">
            <w:pPr>
              <w:ind w:firstLine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Дневальный по роте вызывает дежурного по роте и докладывает о полученном сигнале.</w:t>
            </w:r>
          </w:p>
          <w:p w:rsidR="001D52A0" w:rsidRDefault="001D52A0" w:rsidP="00D91F62">
            <w:pPr>
              <w:ind w:firstLine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Дневальный подает команду « Дежурный по роте на выход» « Товарищ сер</w:t>
            </w:r>
            <w:r w:rsidR="00D91F62"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ант получил команду</w:t>
            </w:r>
            <w:r w:rsidR="00D91F62">
              <w:rPr>
                <w:rFonts w:ascii="Times New Roman" w:hAnsi="Times New Roman" w:cs="Times New Roman"/>
                <w:sz w:val="28"/>
              </w:rPr>
              <w:t>, тревога от дежурного по городку».</w:t>
            </w:r>
          </w:p>
          <w:p w:rsidR="00D91F62" w:rsidRDefault="00D91F62" w:rsidP="00285974">
            <w:pPr>
              <w:ind w:firstLine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Дежурный по роте уточняет сигнал и время принятия сигнала у дежурного по роте на подачу команды « РОТА ПОДЪЕМ!» и докладывает о полученном сигнале ответственному по роте, получает у него ключи от комнаты для хранения оружия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выставляет очередного дневального у входной двери для осуществления ограничения входа в казарму. Дежурный докладывает: тов. старший лейтенант, получил сигнал тревога в ___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______ мин. Дежурный по роте Ч+0.01 дает команду дневальному о подаче команды «Посыльные строится перед тумбочкой дневального». Дежурный по роте проверяет посыльных выдает карточки посыльных,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отправляет за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военнослужащими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проживающими вне казармы. По прибытию командира роты дежурный по роте докладывает о выполненных мероприятиях в роте. Дежурный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товарищ капитан получен сигнал тревога подъем осуществлен. Посыльные убыли за личным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составом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проживающим вне казармы. Ч+0.04 дежурный по роте вскрывает комнату для хранения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оружия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готовить оружие к выдаче, дает команду дневальному по роте о подаче команды </w:t>
            </w:r>
            <w:r w:rsidR="00285974">
              <w:rPr>
                <w:rFonts w:ascii="Times New Roman" w:hAnsi="Times New Roman" w:cs="Times New Roman"/>
                <w:sz w:val="28"/>
              </w:rPr>
              <w:t xml:space="preserve">«механики-водители, строится перед тумбочкой дневального» проверяет </w:t>
            </w:r>
            <w:proofErr w:type="spellStart"/>
            <w:r w:rsidR="00285974">
              <w:rPr>
                <w:rFonts w:ascii="Times New Roman" w:hAnsi="Times New Roman" w:cs="Times New Roman"/>
                <w:sz w:val="28"/>
              </w:rPr>
              <w:t>л\с</w:t>
            </w:r>
            <w:proofErr w:type="spellEnd"/>
            <w:r w:rsidR="00285974">
              <w:rPr>
                <w:rFonts w:ascii="Times New Roman" w:hAnsi="Times New Roman" w:cs="Times New Roman"/>
                <w:sz w:val="28"/>
              </w:rPr>
              <w:t>. Дежурный по роте «Механики-водители, наводчики операторы, командиры танка получить оружие и боеприпасы, убыть в парк» Далее дежурный по роте выдает оружие согласно графика выдачи оружия взводам.</w:t>
            </w:r>
          </w:p>
        </w:tc>
      </w:tr>
    </w:tbl>
    <w:p w:rsidR="005C258C" w:rsidRDefault="005C258C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Заключительная</w:t>
      </w:r>
      <w:proofErr w:type="gramEnd"/>
      <w:r>
        <w:rPr>
          <w:rFonts w:ascii="Times New Roman" w:hAnsi="Times New Roman" w:cs="Times New Roman"/>
          <w:sz w:val="28"/>
        </w:rPr>
        <w:t xml:space="preserve"> часть-5 мин</w:t>
      </w: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Напоминаю тему занятия порядок их </w:t>
      </w:r>
      <w:proofErr w:type="spellStart"/>
      <w:r>
        <w:rPr>
          <w:rFonts w:ascii="Times New Roman" w:hAnsi="Times New Roman" w:cs="Times New Roman"/>
          <w:sz w:val="28"/>
        </w:rPr>
        <w:t>достинутости</w:t>
      </w:r>
      <w:proofErr w:type="spellEnd"/>
      <w:r>
        <w:rPr>
          <w:rFonts w:ascii="Times New Roman" w:hAnsi="Times New Roman" w:cs="Times New Roman"/>
          <w:sz w:val="28"/>
        </w:rPr>
        <w:t>, отвечаю на возникши</w:t>
      </w:r>
      <w:r w:rsidR="00927E7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вопросы личного состава.</w:t>
      </w: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5974" w:rsidRDefault="00285974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ЗАНЯТИЯ</w:t>
      </w:r>
    </w:p>
    <w:p w:rsidR="00285974" w:rsidRPr="005C258C" w:rsidRDefault="00871C89" w:rsidP="005C2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гв. капитан</w:t>
      </w:r>
      <w:r w:rsidR="00432DAE">
        <w:rPr>
          <w:rFonts w:ascii="Times New Roman" w:hAnsi="Times New Roman" w:cs="Times New Roman"/>
          <w:sz w:val="28"/>
        </w:rPr>
        <w:tab/>
      </w:r>
      <w:r w:rsidR="00432DAE">
        <w:rPr>
          <w:rFonts w:ascii="Times New Roman" w:hAnsi="Times New Roman" w:cs="Times New Roman"/>
          <w:sz w:val="28"/>
        </w:rPr>
        <w:tab/>
      </w:r>
      <w:r w:rsidR="00432DA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 Веретнов</w:t>
      </w:r>
    </w:p>
    <w:sectPr w:rsidR="00285974" w:rsidRPr="005C258C" w:rsidSect="005C2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69B0"/>
    <w:multiLevelType w:val="hybridMultilevel"/>
    <w:tmpl w:val="EAAEA456"/>
    <w:lvl w:ilvl="0" w:tplc="02B2B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5FDD"/>
    <w:multiLevelType w:val="hybridMultilevel"/>
    <w:tmpl w:val="447E0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58C"/>
    <w:rsid w:val="00036C8C"/>
    <w:rsid w:val="00072D75"/>
    <w:rsid w:val="000D7256"/>
    <w:rsid w:val="0011611C"/>
    <w:rsid w:val="001D52A0"/>
    <w:rsid w:val="00203ADB"/>
    <w:rsid w:val="00285974"/>
    <w:rsid w:val="00290667"/>
    <w:rsid w:val="002A6BDA"/>
    <w:rsid w:val="002F187B"/>
    <w:rsid w:val="00323ED8"/>
    <w:rsid w:val="003327F8"/>
    <w:rsid w:val="003A0627"/>
    <w:rsid w:val="003B7F13"/>
    <w:rsid w:val="00405D06"/>
    <w:rsid w:val="00421767"/>
    <w:rsid w:val="00432DAE"/>
    <w:rsid w:val="004913E6"/>
    <w:rsid w:val="00572C1E"/>
    <w:rsid w:val="005B10A7"/>
    <w:rsid w:val="005C258C"/>
    <w:rsid w:val="005D68A9"/>
    <w:rsid w:val="00601420"/>
    <w:rsid w:val="006A02FD"/>
    <w:rsid w:val="006A215E"/>
    <w:rsid w:val="006C130E"/>
    <w:rsid w:val="00796020"/>
    <w:rsid w:val="00821174"/>
    <w:rsid w:val="00871C89"/>
    <w:rsid w:val="008B32C9"/>
    <w:rsid w:val="00927E75"/>
    <w:rsid w:val="009522A7"/>
    <w:rsid w:val="0099454C"/>
    <w:rsid w:val="009F0A8F"/>
    <w:rsid w:val="00A5549B"/>
    <w:rsid w:val="00AA77D8"/>
    <w:rsid w:val="00AB0B24"/>
    <w:rsid w:val="00AC27D9"/>
    <w:rsid w:val="00AC707B"/>
    <w:rsid w:val="00B532C8"/>
    <w:rsid w:val="00BA2F32"/>
    <w:rsid w:val="00C615A9"/>
    <w:rsid w:val="00C619A1"/>
    <w:rsid w:val="00C66906"/>
    <w:rsid w:val="00D47137"/>
    <w:rsid w:val="00D87D55"/>
    <w:rsid w:val="00D91F62"/>
    <w:rsid w:val="00DC1646"/>
    <w:rsid w:val="00E45D6A"/>
    <w:rsid w:val="00F3645C"/>
    <w:rsid w:val="00FA5992"/>
    <w:rsid w:val="00FD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Штаб</cp:lastModifiedBy>
  <cp:revision>2</cp:revision>
  <cp:lastPrinted>2014-03-13T10:38:00Z</cp:lastPrinted>
  <dcterms:created xsi:type="dcterms:W3CDTF">2014-03-13T10:38:00Z</dcterms:created>
  <dcterms:modified xsi:type="dcterms:W3CDTF">2014-03-13T10:38:00Z</dcterms:modified>
</cp:coreProperties>
</file>