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1B" w:rsidRDefault="0097171B" w:rsidP="0097171B">
      <w:pPr>
        <w:widowControl w:val="0"/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УТВЕРЖДАЮ</w:t>
      </w:r>
    </w:p>
    <w:p w:rsidR="0097171B" w:rsidRDefault="0097171B" w:rsidP="0097171B">
      <w:pPr>
        <w:widowControl w:val="0"/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КОМАНДИР В/Ч 63354</w:t>
      </w:r>
    </w:p>
    <w:p w:rsidR="0097171B" w:rsidRPr="004E231A" w:rsidRDefault="0097171B" w:rsidP="0097171B">
      <w:pPr>
        <w:widowControl w:val="0"/>
        <w:autoSpaceDE w:val="0"/>
        <w:autoSpaceDN w:val="0"/>
        <w:adjustRightInd w:val="0"/>
        <w:spacing w:after="0" w:line="240" w:lineRule="auto"/>
        <w:ind w:left="8364"/>
        <w:jc w:val="center"/>
        <w:rPr>
          <w:rFonts w:cs="Times New Roman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гв.</w:t>
      </w:r>
      <w:r w:rsidRPr="004E231A">
        <w:rPr>
          <w:rFonts w:cs="Times New Roman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полковник</w:t>
      </w:r>
      <w:r w:rsidRPr="004E231A">
        <w:rPr>
          <w:rFonts w:cs="Times New Roman"/>
          <w:sz w:val="30"/>
          <w:szCs w:val="30"/>
        </w:rPr>
        <w:t xml:space="preserve">             </w:t>
      </w:r>
      <w:r>
        <w:rPr>
          <w:rFonts w:ascii="Times New Roman CYR" w:hAnsi="Times New Roman CYR" w:cs="Times New Roman CYR"/>
          <w:sz w:val="30"/>
          <w:szCs w:val="30"/>
        </w:rPr>
        <w:t>М. Лебёдко</w:t>
      </w:r>
    </w:p>
    <w:p w:rsidR="0097171B" w:rsidRDefault="0097171B" w:rsidP="0097171B">
      <w:pPr>
        <w:widowControl w:val="0"/>
        <w:autoSpaceDE w:val="0"/>
        <w:autoSpaceDN w:val="0"/>
        <w:adjustRightInd w:val="0"/>
        <w:spacing w:after="0" w:line="240" w:lineRule="auto"/>
        <w:ind w:left="8364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4E231A">
        <w:rPr>
          <w:rFonts w:cs="Times New Roman"/>
          <w:sz w:val="30"/>
          <w:szCs w:val="30"/>
        </w:rPr>
        <w:t>____</w:t>
      </w:r>
      <w:r>
        <w:rPr>
          <w:rFonts w:cs="Times New Roman"/>
          <w:sz w:val="30"/>
          <w:szCs w:val="30"/>
        </w:rPr>
        <w:t>»</w:t>
      </w:r>
      <w:r w:rsidRPr="004E231A">
        <w:rPr>
          <w:rFonts w:cs="Times New Roman"/>
          <w:sz w:val="30"/>
          <w:szCs w:val="30"/>
        </w:rPr>
        <w:t xml:space="preserve">  </w:t>
      </w:r>
      <w:r>
        <w:rPr>
          <w:rFonts w:cs="Times New Roman"/>
          <w:sz w:val="30"/>
          <w:szCs w:val="30"/>
        </w:rPr>
        <w:t>ноября</w:t>
      </w:r>
      <w:r>
        <w:rPr>
          <w:rFonts w:ascii="Times New Roman CYR" w:hAnsi="Times New Roman CYR" w:cs="Times New Roman CYR"/>
          <w:sz w:val="30"/>
          <w:szCs w:val="30"/>
        </w:rPr>
        <w:t xml:space="preserve">  2013 г.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2"/>
        </w:rPr>
      </w:pPr>
    </w:p>
    <w:p w:rsidR="0097171B" w:rsidRDefault="0097171B" w:rsidP="0097171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ПЛАН – КОНСПЕКТ</w:t>
      </w:r>
    </w:p>
    <w:p w:rsidR="0097171B" w:rsidRPr="00144FB5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144FB5">
        <w:rPr>
          <w:rFonts w:ascii="Times New Roman CYR" w:hAnsi="Times New Roman CYR" w:cs="Times New Roman CYR"/>
          <w:b/>
          <w:bCs/>
          <w:sz w:val="28"/>
          <w:szCs w:val="24"/>
        </w:rPr>
        <w:t xml:space="preserve">проведения занятия с </w:t>
      </w:r>
      <w:r w:rsidR="00144FB5" w:rsidRPr="00144FB5">
        <w:rPr>
          <w:rFonts w:ascii="Times New Roman CYR" w:hAnsi="Times New Roman CYR" w:cs="Times New Roman CYR"/>
          <w:b/>
          <w:bCs/>
          <w:sz w:val="28"/>
          <w:szCs w:val="24"/>
        </w:rPr>
        <w:t>командирами взводов материального обеспечения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ab/>
      </w:r>
      <w:r>
        <w:rPr>
          <w:rFonts w:ascii="Times New Roman CYR" w:hAnsi="Times New Roman CYR" w:cs="Times New Roman CYR"/>
          <w:b/>
          <w:bCs/>
          <w:sz w:val="22"/>
          <w:u w:val="single"/>
        </w:rPr>
        <w:t>ТЕМА:</w:t>
      </w:r>
      <w:r>
        <w:rPr>
          <w:rFonts w:ascii="Times New Roman CYR" w:hAnsi="Times New Roman CYR" w:cs="Times New Roman CYR"/>
          <w:sz w:val="22"/>
        </w:rPr>
        <w:t xml:space="preserve"> Организация выдачи горючего и смазочных материалов со склада.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ab/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ab/>
      </w:r>
      <w:r>
        <w:rPr>
          <w:rFonts w:ascii="Times New Roman CYR" w:hAnsi="Times New Roman CYR" w:cs="Times New Roman CYR"/>
          <w:b/>
          <w:bCs/>
          <w:sz w:val="22"/>
          <w:u w:val="single"/>
        </w:rPr>
        <w:t>УЧЕБНЫЕ ЦЕЛИ:</w:t>
      </w:r>
      <w:r>
        <w:rPr>
          <w:rFonts w:ascii="Times New Roman CYR" w:hAnsi="Times New Roman CYR" w:cs="Times New Roman CYR"/>
          <w:sz w:val="22"/>
        </w:rPr>
        <w:t xml:space="preserve"> Ознакомить личный состав с порядком учета, хранения выдачи материальных средств. Привить навыки по правильному оформлению учетных документов.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ab/>
      </w:r>
      <w:r>
        <w:rPr>
          <w:rFonts w:ascii="Times New Roman CYR" w:hAnsi="Times New Roman CYR" w:cs="Times New Roman CYR"/>
          <w:b/>
          <w:bCs/>
          <w:sz w:val="22"/>
          <w:u w:val="single"/>
        </w:rPr>
        <w:t>ВРЕМЯ:</w:t>
      </w:r>
      <w:r>
        <w:rPr>
          <w:rFonts w:ascii="Times New Roman CYR" w:hAnsi="Times New Roman CYR" w:cs="Times New Roman CYR"/>
          <w:sz w:val="22"/>
        </w:rPr>
        <w:t xml:space="preserve"> </w:t>
      </w:r>
      <w:r>
        <w:rPr>
          <w:rFonts w:ascii="Times New Roman CYR" w:hAnsi="Times New Roman CYR" w:cs="Times New Roman CYR"/>
          <w:sz w:val="22"/>
        </w:rPr>
        <w:t>5</w:t>
      </w:r>
      <w:r>
        <w:rPr>
          <w:rFonts w:ascii="Times New Roman CYR" w:hAnsi="Times New Roman CYR" w:cs="Times New Roman CYR"/>
          <w:sz w:val="22"/>
        </w:rPr>
        <w:t xml:space="preserve"> час</w:t>
      </w:r>
      <w:r>
        <w:rPr>
          <w:rFonts w:ascii="Times New Roman CYR" w:hAnsi="Times New Roman CYR" w:cs="Times New Roman CYR"/>
          <w:sz w:val="22"/>
        </w:rPr>
        <w:t>ов</w:t>
      </w:r>
      <w:r>
        <w:rPr>
          <w:rFonts w:ascii="Times New Roman CYR" w:hAnsi="Times New Roman CYR" w:cs="Times New Roman CYR"/>
          <w:sz w:val="22"/>
        </w:rPr>
        <w:t>.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ab/>
      </w:r>
      <w:r>
        <w:rPr>
          <w:rFonts w:ascii="Times New Roman CYR" w:hAnsi="Times New Roman CYR" w:cs="Times New Roman CYR"/>
          <w:b/>
          <w:bCs/>
          <w:sz w:val="22"/>
          <w:u w:val="single"/>
        </w:rPr>
        <w:t>МЕСТО:</w:t>
      </w:r>
      <w:r>
        <w:rPr>
          <w:rFonts w:ascii="Times New Roman CYR" w:hAnsi="Times New Roman CYR" w:cs="Times New Roman CYR"/>
          <w:sz w:val="22"/>
        </w:rPr>
        <w:t xml:space="preserve"> Склады войсковой части 63354, класс.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ab/>
      </w:r>
      <w:r>
        <w:rPr>
          <w:rFonts w:ascii="Times New Roman CYR" w:hAnsi="Times New Roman CYR" w:cs="Times New Roman CYR"/>
          <w:b/>
          <w:bCs/>
          <w:sz w:val="22"/>
          <w:u w:val="single"/>
        </w:rPr>
        <w:t>МАТЕРИАЛЬНОЕ ОБЕСПЕЧЕНИЕ:</w:t>
      </w:r>
      <w:r>
        <w:rPr>
          <w:rFonts w:ascii="Times New Roman CYR" w:hAnsi="Times New Roman CYR" w:cs="Times New Roman CYR"/>
          <w:sz w:val="22"/>
        </w:rPr>
        <w:t xml:space="preserve"> ПРМО №260 от 1979г. «О введение в действие руководства по учету вооружения, техники, имущества и других материальных сре</w:t>
      </w:r>
      <w:proofErr w:type="gramStart"/>
      <w:r>
        <w:rPr>
          <w:rFonts w:ascii="Times New Roman CYR" w:hAnsi="Times New Roman CYR" w:cs="Times New Roman CYR"/>
          <w:sz w:val="22"/>
        </w:rPr>
        <w:t>дств в В</w:t>
      </w:r>
      <w:proofErr w:type="gramEnd"/>
      <w:r>
        <w:rPr>
          <w:rFonts w:ascii="Times New Roman CYR" w:hAnsi="Times New Roman CYR" w:cs="Times New Roman CYR"/>
          <w:sz w:val="22"/>
        </w:rPr>
        <w:t>ооруженных Силах РФ». Руководство по учету и отчетности в службе горючего воинской части и соединениях. Москва, ВИ., 1993г. Руководство по работе складов и баз горючего ч.1.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ab/>
      </w:r>
      <w:r>
        <w:rPr>
          <w:rFonts w:ascii="Times New Roman CYR" w:hAnsi="Times New Roman CYR" w:cs="Times New Roman CYR"/>
          <w:b/>
          <w:bCs/>
          <w:sz w:val="22"/>
          <w:u w:val="single"/>
        </w:rPr>
        <w:t>УЧЕБНЫЕ ВОПРОСЫ:</w:t>
      </w:r>
      <w:r>
        <w:rPr>
          <w:rFonts w:ascii="Times New Roman CYR" w:hAnsi="Times New Roman CYR" w:cs="Times New Roman CYR"/>
          <w:sz w:val="22"/>
        </w:rPr>
        <w:t xml:space="preserve">       1.</w:t>
      </w:r>
      <w:r>
        <w:rPr>
          <w:rFonts w:ascii="Times New Roman CYR" w:hAnsi="Times New Roman CYR" w:cs="Times New Roman CYR"/>
          <w:sz w:val="22"/>
        </w:rPr>
        <w:t xml:space="preserve"> </w:t>
      </w:r>
      <w:r>
        <w:rPr>
          <w:rFonts w:ascii="Times New Roman CYR" w:hAnsi="Times New Roman CYR" w:cs="Times New Roman CYR"/>
          <w:sz w:val="22"/>
        </w:rPr>
        <w:t>Организация выдачи ГСМ на складе.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sz w:val="22"/>
        </w:rPr>
        <w:t xml:space="preserve">                                </w:t>
      </w:r>
      <w:r>
        <w:rPr>
          <w:rFonts w:ascii="Times New Roman CYR" w:hAnsi="Times New Roman CYR" w:cs="Times New Roman CYR"/>
          <w:sz w:val="22"/>
        </w:rPr>
        <w:t xml:space="preserve">                             </w:t>
      </w:r>
      <w:r>
        <w:rPr>
          <w:rFonts w:ascii="Times New Roman CYR" w:hAnsi="Times New Roman CYR" w:cs="Times New Roman CYR"/>
          <w:sz w:val="22"/>
        </w:rPr>
        <w:t>2</w:t>
      </w:r>
      <w:r>
        <w:rPr>
          <w:rFonts w:ascii="Times New Roman CYR" w:hAnsi="Times New Roman CYR" w:cs="Times New Roman CYR"/>
          <w:sz w:val="22"/>
        </w:rPr>
        <w:t xml:space="preserve">. </w:t>
      </w:r>
      <w:r>
        <w:rPr>
          <w:rFonts w:ascii="Times New Roman CYR" w:hAnsi="Times New Roman CYR" w:cs="Times New Roman CYR"/>
          <w:sz w:val="22"/>
        </w:rPr>
        <w:t>Учет ГСМ на складе и в службе ГСМ соединений и частей.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tbl>
      <w:tblPr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1196"/>
        <w:gridCol w:w="1941"/>
        <w:gridCol w:w="1642"/>
        <w:gridCol w:w="9250"/>
      </w:tblGrid>
      <w:tr w:rsidR="0097171B" w:rsidTr="009717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lastRenderedPageBreak/>
              <w:t>№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/п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Учебные вопросы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Действия руководителя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 xml:space="preserve">Действия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обучаемых</w:t>
            </w:r>
            <w:proofErr w:type="gramEnd"/>
          </w:p>
        </w:tc>
        <w:tc>
          <w:tcPr>
            <w:tcW w:w="8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</w:rPr>
              <w:t>Содержание вопроса</w:t>
            </w:r>
          </w:p>
        </w:tc>
      </w:tr>
      <w:tr w:rsidR="0097171B" w:rsidTr="009717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  <w:u w:val="single"/>
              </w:rPr>
              <w:t>Вводная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u w:val="single"/>
              </w:rPr>
              <w:t>часть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Проверяю наличие личного состава, довожу учебные вопросы и цели занятия, время и место проведения занятия.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Обучаемые находятся в двух шереножном строю, усваивают поставленные вопросы и задачи.</w:t>
            </w:r>
          </w:p>
        </w:tc>
        <w:tc>
          <w:tcPr>
            <w:tcW w:w="8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</w:tc>
      </w:tr>
      <w:tr w:rsidR="0097171B" w:rsidTr="009717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1.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  <w:u w:val="single"/>
              </w:rPr>
              <w:t>Организация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u w:val="single"/>
              </w:rPr>
              <w:t>выдачи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u w:val="single"/>
              </w:rPr>
              <w:t>ГСМ на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u w:val="single"/>
              </w:rPr>
              <w:t>складе.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Довожу второй учебный вопрос, указываю учебные места для его отработки.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Личный состав находится в двух шереножном строю.</w:t>
            </w:r>
          </w:p>
        </w:tc>
        <w:tc>
          <w:tcPr>
            <w:tcW w:w="8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Выдача, отгрузка горючего со склада может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производится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в ж/д и автомобильные цистерны, а так же в наливные суда.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Горючее в таре может выдаваться в бортовые автомобили или отгружаться ж/д вагонами и судами. Цистерны следует наполнять до половины высоты колпака.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Цистерны западноевропейского типа с малой вместимостью колпака летом заполняются на 10 см ниже основания колпака, в остальное время года-до основания колпака. По окончании налива и после отстоя проверяется уровень </w:t>
            </w:r>
            <w:proofErr w:type="spellStart"/>
            <w:r>
              <w:rPr>
                <w:rFonts w:ascii="Times New Roman CYR" w:hAnsi="Times New Roman CYR" w:cs="Times New Roman CYR"/>
                <w:sz w:val="22"/>
              </w:rPr>
              <w:t>взлива</w:t>
            </w:r>
            <w:proofErr w:type="spellEnd"/>
            <w:r>
              <w:rPr>
                <w:rFonts w:ascii="Times New Roman CYR" w:hAnsi="Times New Roman CYR" w:cs="Times New Roman CYR"/>
                <w:sz w:val="22"/>
              </w:rPr>
              <w:t>, определяется плотность и температура, отбираются контрольные пробы.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К внутренней стороне колпака прикрепляется один экземпляр паспорта на горючее (кроме мазута), другой экземпляр прилагается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к ж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/д накладной.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После окончания налива горючее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в ж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/д цистерны, погрузки в таре в вагоны делается заявка начальнику ж/д станции на уборку их с территории склада. АТЗ, АЦ и бортовые автомобили, прибывшие на склад за получением горючего, должны быть оборудованы в противопожарном отношении и обеспечены огнетушителями. У автотранспорта, прибывшего на склад, проверяется противопожарное оборудование, а также чистота цистерн и тары, при этом также проверяется заземление и цепи для отвода статического электричества.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АТЗ и АМЗ, прибывшие за получением горючего для заправки самолетов, должны быть проверены согласно Инструкции по ККГ в СА и ВМФ.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Каждый автомобиль, прибывший под налив, становится там, где укажет должностное лицо склада. Расстояние 5-8 м один от другого. При наливе следим за наполнением.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Погрузка в таре осуществляется при помощи средств механизации с погрузочно-выгрузочных платформ. Бочки и канистры устанавливаются в кузове пробками вверх.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При выдаче горючего в наливные суда проверяется пригодность наливных судов, их танки осматриваются начальником лаборатории. Во время перекачки необходимо следить за состоянием трубопроводов. После окончания налива горючее замеряется.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Горючее в таре грузится в трюмы ярусами пробками вверх и закрепляется.</w:t>
            </w:r>
          </w:p>
        </w:tc>
      </w:tr>
      <w:tr w:rsidR="0097171B" w:rsidTr="009717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2.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  <w:u w:val="single"/>
              </w:rPr>
              <w:t>Учет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u w:val="single"/>
              </w:rPr>
              <w:t>ГСМ на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u w:val="single"/>
              </w:rPr>
              <w:t>складе.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Довожу до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обучаемых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содержание третьего вопроса.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Обучаемые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находятся  в классе, усваивают </w:t>
            </w:r>
            <w:r>
              <w:rPr>
                <w:rFonts w:ascii="Times New Roman CYR" w:hAnsi="Times New Roman CYR" w:cs="Times New Roman CYR"/>
                <w:sz w:val="22"/>
              </w:rPr>
              <w:lastRenderedPageBreak/>
              <w:t>учебный материал.</w:t>
            </w:r>
          </w:p>
        </w:tc>
        <w:tc>
          <w:tcPr>
            <w:tcW w:w="8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lastRenderedPageBreak/>
              <w:t xml:space="preserve">       Учет горючего на складе ведется начальником склада в книге учета наличия и движения материальных средств ф.26.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В книге учета ф.26 ежедневно записываются исполненные приходно-расходные документы, которые к исходу дня сдаются в службу горючего в/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lastRenderedPageBreak/>
              <w:t xml:space="preserve">       Сдача приходно-расходных документов подтверждается распиской начальника службы горючего ф.25. Горючее, масла и спец. жидкости отпускаются со склада горючего в АТЗ, для заправки техники выдаются под отчет водителям по книге учета материальных средств во временное пользование ф.37. После возвращения АТЗ водители сдают остатки горючего. Начальник склада проставляет в книге ф.37 дату сдачи неиспользованного горючего.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Начальник склада на основании сданных водителями АТЗ раздаточных ведомостей списывает горючее по ф.26 и приходует излишки. Выявленную недостачу списывает с книги учета на основании приказа командира в/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и заносит в книгу учета недостач. После оформления операции по книге учета, начальник склада сдает раздаточные ведомости в службу горючего в/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</w:p>
        </w:tc>
      </w:tr>
      <w:tr w:rsidR="0097171B" w:rsidTr="009717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lastRenderedPageBreak/>
              <w:t>3.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u w:val="single"/>
              </w:rPr>
              <w:t>Учет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u w:val="single"/>
              </w:rPr>
              <w:t xml:space="preserve">ГСМ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u w:val="single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  <w:u w:val="single"/>
              </w:rPr>
              <w:t>службе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Довожу до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обучаемых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содержание четвертого вопроса.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Обучаемые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находятся в классе, усваивают учебный материал.</w:t>
            </w:r>
          </w:p>
        </w:tc>
        <w:tc>
          <w:tcPr>
            <w:tcW w:w="8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Учет материальных сре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дств в сл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ужбе воинской части организует начальник службы.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Он также руководит учетом соответствующего вида материальных средств в подразделениях части, на подчиненных складе, своевременно обеспечивает их бланками учетных документов по своей службе; обеспечивает своевременную подготовку и представление вышестоящему начальнику службы донесений о наличии, движении и качественном состоянии материальных средств в воинской части в соответствии с табелем срочных донесений, в также необходимой информации по этим вопросам своему непосредственному начальнику.</w:t>
            </w:r>
            <w:proofErr w:type="gramEnd"/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На лиц, ведущих учет в службе воинской части, возлагается: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составление, учет и хранение учетных документов по оформлению всех операций, связанных с движением и изменением качественного (технического) состояния материальных средств;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ведение книг и карточек учета наличия, движения и качественного (технического) состояния материальных сре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дств в в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оинской части: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сверка данных учета в подразделениях, на складе и других объектах войскового (корабельного) хозяйства воинской части с данными учета в службе;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подготовка учетных документов для обработки  в вычислительном пункте (центре) и прием от него выходных документов;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подготовка донесений (отчетов) о наличии, движении и качественном (техническом) состоянии материальных сре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дств в в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оинской части в соответствии с табелем срочных донесений.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Учет материальных сре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дств в сл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ужбе воинской части, ведущей свое хозяйство, осуществляется по следующим формам учетных документов.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В службе воинской части ведется учет наличия, движения и качественного состояния материальных средств за подчиненный склад, каждое обеспечиваемое подразделение и в целом за воинскую часть: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вооружения, техники и имущества – по карточкам учета (форма 44)  или книге учета (форма 27);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других материальных средств – по карточкам учета (форма 44) или книге учета (форма 27).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lastRenderedPageBreak/>
              <w:t xml:space="preserve">            Учет материальных сре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дств в сл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ужбе соединения организует начальник службы. Он также руководит учетом соответствующего вида материальных сре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дств в в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оинских частях, на подчиненных складе, других объектах войскового хозяйства и своевременно обеспечивает их бланками учета документов по своей службе; рассматривает акты на списание материальных средств, поступающие из воинских частей, дает по ним заключения и представляет на утверждение соответствующим начальникам; рассматривает акты ревизий (проверок, инвентаризаций), проведенных в воинских частях и на подчиненных объектах войскового хозяйства, принимает меры по устранению выявленных в учете недостатков; обеспечивает своевременную подготовку и представление вышестоящему начальнику службы донесений (отчетов) о наличии, движении и качественном (техническом) состоянии материальных средств в соединении в соответствии с табелем срочных донесений, а также необходимой информации по этим вопросам своему непосредственному начальнику.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На лиц, ведущих учет в службе соединения, возлагается: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составление, учет и хранение учетных документов по оформлению всех операций, связанных с движением и изменением качественного (технического) состояния материальных средств;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ведение книг и карточек учета наличия, движения и качественного (технического) состояния материальных сре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дств в с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оединении;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сверка данных учета на соответствующих объектах войскового хозяйства соединения с данными учета в службе;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учет выделенных соединению и назначенных воинским частям фондов и лимитов расхода материальных средств; 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подготовка учетных документов для обработки в вычислительном пункте (центре) и прием от него выходных документов;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подготовка донесений и отчетов о наличии, движении и качественном (техническом) состоянии материальных сре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дств в с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>оответствии с табелем срочных донесений.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В службах соединения, имеющего свои склады и другие объекты войскового хозяйства и непосредственно обеспечивающего воинские части материальными средствами, ведется учет материальных средств: за каждый подчиненный объект войскового хозяйства соединения – по первичным документам; за воинские части – на основании их донесений о наличии, движении и качественном (техническом) состоянии материальных средств.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В службах соединения, не имеющего своих складов и непосредственно не обеспечивающего воинские части материальными средствами, учет материальных средств ведется только на основании данных донесений и отчетов, представляемых воинскими частями.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В службе соединения ведется учет наличия, движения и качественного (технического) состояния материальных средств за подчиненный склад (другой объект войскового хозяйства), каждую обеспечиваемую воинскую часть и в целом за соединение: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вооружения, техники и имущества – по карточкам учета (форма 43) или книге учета (форма 27);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других материальных средств – по карточкам учета (форма 44) или книге учета (форма </w:t>
            </w:r>
            <w:r>
              <w:rPr>
                <w:rFonts w:ascii="Times New Roman CYR" w:hAnsi="Times New Roman CYR" w:cs="Times New Roman CYR"/>
                <w:sz w:val="22"/>
              </w:rPr>
              <w:lastRenderedPageBreak/>
              <w:t xml:space="preserve">27). 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  Учет горючего в подразделении в/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ведется в зависимости от порядка обеспечения его горючим. За подразделение, не имеющее своего ПЗ, заправку машин осуществляет ПЗ в/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по раздаточным ведомостям, а для работы подвижных агрегатов и движков учет ведется в службе горючего в/ч.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В подразделении, расположенном отдельно от своей войсковой части, и самостоятельно заправляющем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 xml:space="preserve"> В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и ВТ, ведутся следующие учетные документы: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-раздаточная (сдаточная) ведомость ф.8;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акт списания (снятия) остатков ф.11;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-книга регистрации ф.25;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-книга учета наличия и движения материальных средств ф.26;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-ведомость замера горючего в баках машин ф.61.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Кроме того, путевые листы, рабочие листы агрегатов ф.17.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 xml:space="preserve">         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Подразделению, расположенному или действующему отдельно от своей в/ч, получающему горючее самостоятельно с окружного склада (нефтебазы), выдается под отчет книга чековых требований ф.6 или несколько бланков чековых требований, скрепленных печатью и подписью должностных лиц.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Получив в подразделении </w:t>
            </w:r>
            <w:proofErr w:type="gramStart"/>
            <w:r>
              <w:rPr>
                <w:rFonts w:ascii="Times New Roman CYR" w:hAnsi="Times New Roman CYR" w:cs="Times New Roman CYR"/>
                <w:sz w:val="22"/>
              </w:rPr>
              <w:t>горючее</w:t>
            </w:r>
            <w:proofErr w:type="gramEnd"/>
            <w:r>
              <w:rPr>
                <w:rFonts w:ascii="Times New Roman CYR" w:hAnsi="Times New Roman CYR" w:cs="Times New Roman CYR"/>
                <w:sz w:val="22"/>
              </w:rPr>
              <w:t xml:space="preserve"> приходуется в книге учета ф.26 на основании талона чекового требования ф.6. Выдача горючего на ПЗ производится по раздаточной ведомости ф.8 под расписку водителей. Выданное количество заносится заправщиком в путевой лист каждой заправляемой машины. Выданное горючее списывается с ПЗ в книге учета ф.26. на основании раздаточной ведомости. Командир подразделения, производящий самостоятельную заправку, ежемесячно представляет НСГ донесение ф.24, которое составляется на основе записей в книге учета ф.26 и 38. Проверку наличия горючего на ПЗ и в баках АТ и БТ подразделений, производящих самостоятельную заправку, осуществляет командир подразделения. По результатам составляется акт снятия остатков ф.11. К акту прилагается ведомость замера горючего в баках машин ф. 61. Акт и ведомость представляются НСГ совместно с донесением ф. 24, а также представляются все приходно-расходные документы.</w:t>
            </w:r>
          </w:p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</w:p>
        </w:tc>
      </w:tr>
      <w:tr w:rsidR="0097171B" w:rsidTr="009717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Заключительная часть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Подвожу итог, делаю выводы, отвечаю на возникшие вопросы, объявляю конец занятия.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</w:tc>
        <w:tc>
          <w:tcPr>
            <w:tcW w:w="8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1B" w:rsidRDefault="009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2"/>
              </w:rPr>
            </w:pPr>
          </w:p>
        </w:tc>
      </w:tr>
    </w:tbl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2"/>
        </w:rPr>
      </w:pP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РУКОВОДИТЕЛЬ </w:t>
      </w: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</w:rPr>
        <w:t>ЗАНЯТИЯ:</w:t>
      </w:r>
    </w:p>
    <w:p w:rsidR="0097171B" w:rsidRDefault="0097171B" w:rsidP="009717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>полковник</w:t>
      </w:r>
    </w:p>
    <w:p w:rsidR="007D44E8" w:rsidRPr="0097171B" w:rsidRDefault="0097171B" w:rsidP="00971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С. Семёнов</w:t>
      </w:r>
    </w:p>
    <w:sectPr w:rsidR="007D44E8" w:rsidRPr="0097171B" w:rsidSect="0097171B">
      <w:pgSz w:w="15840" w:h="12240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1B"/>
    <w:rsid w:val="00144FB5"/>
    <w:rsid w:val="007D44E8"/>
    <w:rsid w:val="0097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ОБП</cp:lastModifiedBy>
  <cp:revision>2</cp:revision>
  <dcterms:created xsi:type="dcterms:W3CDTF">2013-11-28T22:33:00Z</dcterms:created>
  <dcterms:modified xsi:type="dcterms:W3CDTF">2013-11-28T22:40:00Z</dcterms:modified>
</cp:coreProperties>
</file>